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F3EA" w14:textId="77777777" w:rsidR="00F717BB" w:rsidRPr="00F717BB" w:rsidRDefault="00F717BB" w:rsidP="00F717BB">
      <w:pPr>
        <w:bidi/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  <w:rtl/>
        </w:rPr>
      </w:pPr>
      <w:bookmarkStart w:id="0" w:name="_Hlk168412480"/>
      <w:r>
        <w:rPr>
          <w:rFonts w:ascii="Calibri Body" w:hAnsi="Calibri Body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4B1EE915" wp14:editId="7BE09F5F">
            <wp:simplePos x="0" y="0"/>
            <wp:positionH relativeFrom="column">
              <wp:posOffset>3288665</wp:posOffset>
            </wp:positionH>
            <wp:positionV relativeFrom="paragraph">
              <wp:posOffset>-76835</wp:posOffset>
            </wp:positionV>
            <wp:extent cx="877612" cy="548576"/>
            <wp:effectExtent l="0" t="0" r="0" b="4445"/>
            <wp:wrapNone/>
            <wp:docPr id="1968139828" name="Picture 1968139828" descr="A green t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139828" name="Picture 1968139828" descr="A green tag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612" cy="54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cs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EEA0F" wp14:editId="357626AE">
                <wp:simplePos x="0" y="0"/>
                <wp:positionH relativeFrom="column">
                  <wp:posOffset>4114800</wp:posOffset>
                </wp:positionH>
                <wp:positionV relativeFrom="paragraph">
                  <wp:posOffset>726</wp:posOffset>
                </wp:positionV>
                <wp:extent cx="2520950" cy="360000"/>
                <wp:effectExtent l="0" t="0" r="0" b="2540"/>
                <wp:wrapNone/>
                <wp:docPr id="247500218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360000"/>
                        </a:xfrm>
                        <a:prstGeom prst="rect">
                          <a:avLst/>
                        </a:prstGeom>
                        <a:solidFill>
                          <a:srgbClr val="4F2F6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D9A0F" w14:textId="77777777" w:rsidR="00F717BB" w:rsidRPr="005A365C" w:rsidRDefault="00F717BB" w:rsidP="00F717BB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rtl/>
                              </w:rPr>
                              <w:t>مسرحية تقمص أدوار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EA0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24pt;margin-top:.05pt;width:198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61LQIAAFUEAAAOAAAAZHJzL2Uyb0RvYy54bWysVEtv2zAMvg/YfxB0X+y4SdY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" fillcolor="#4f2f6c" stroked="f" strokeweight=".5pt">
                <v:textbox>
                  <w:txbxContent>
                    <w:p w14:paraId="19ED9A0F" w14:textId="77777777" w:rsidR="00F717BB" w:rsidRPr="005A365C" w:rsidRDefault="00F717BB" w:rsidP="00F717BB">
                      <w:pPr>
                        <w:bidi/>
                        <w:rPr>
                          <w:b/>
                          <w:color w:val="FFFFFF"/>
                          <w:sz w:val="36"/>
                          <w:szCs w:val="36"/>
                          <w:rFonts w:ascii="Arial" w:hAnsi="Arial" w:cs="Arial" w:hint="cs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6"/>
                          <w:szCs w:val="36"/>
                          <w:rFonts w:ascii="Arial" w:hAnsi="Arial" w:hint="cs"/>
                          <w:rtl/>
                        </w:rPr>
                        <w:t xml:space="preserve">مسرحية تقمص أدوار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5A2D2B7A" w14:textId="77777777" w:rsidR="00F717BB" w:rsidRPr="00F717BB" w:rsidRDefault="00F717BB" w:rsidP="00F717BB">
      <w:pPr>
        <w:spacing w:after="0" w:line="360" w:lineRule="auto"/>
        <w:rPr>
          <w:rFonts w:ascii="Roboto" w:eastAsia="Times New Roman" w:hAnsi="Roboto" w:cs="Arial"/>
          <w:b/>
          <w:color w:val="00684B"/>
          <w:sz w:val="36"/>
          <w:szCs w:val="44"/>
        </w:rPr>
      </w:pPr>
    </w:p>
    <w:p w14:paraId="11E9CE80" w14:textId="62C15DCB" w:rsidR="00F717BB" w:rsidRPr="00F717BB" w:rsidRDefault="00F717BB" w:rsidP="00F717BB">
      <w:pPr>
        <w:bidi/>
        <w:spacing w:after="120" w:line="240" w:lineRule="auto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ماغوس</w:t>
      </w:r>
      <w:proofErr w:type="spellEnd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 وتالا </w:t>
      </w: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كوميكس</w:t>
      </w:r>
      <w:proofErr w:type="spellEnd"/>
    </w:p>
    <w:p w14:paraId="4A5E7527" w14:textId="4AA15F53" w:rsidR="005C7543" w:rsidRDefault="00F717BB" w:rsidP="0013646F">
      <w:pPr>
        <w:bidi/>
        <w:spacing w:after="120" w:line="240" w:lineRule="auto"/>
        <w:rPr>
          <w:rFonts w:ascii="Roboto Slab Light" w:eastAsia="Times New Roman" w:hAnsi="Roboto Slab Light" w:cs="Arial"/>
          <w:color w:val="00684B"/>
          <w:sz w:val="36"/>
          <w:szCs w:val="36"/>
          <w:rtl/>
        </w:rPr>
      </w:pPr>
      <w:r>
        <w:rPr>
          <w:rFonts w:ascii="Roboto Slab Light" w:hAnsi="Roboto Slab Light" w:hint="cs"/>
          <w:color w:val="00684B"/>
          <w:sz w:val="36"/>
          <w:szCs w:val="36"/>
          <w:rtl/>
        </w:rPr>
        <w:t xml:space="preserve">دور </w:t>
      </w:r>
      <w:r>
        <w:rPr>
          <w:rFonts w:ascii="Roboto Slab Light" w:hAnsi="Roboto Slab Light"/>
          <w:color w:val="00684B"/>
          <w:sz w:val="36"/>
          <w:szCs w:val="36"/>
        </w:rPr>
        <w:t>B.B</w:t>
      </w:r>
      <w:r>
        <w:rPr>
          <w:rFonts w:ascii="Roboto Slab Light" w:hAnsi="Roboto Slab Light" w:hint="cs"/>
          <w:color w:val="00684B"/>
          <w:sz w:val="36"/>
          <w:szCs w:val="36"/>
          <w:rtl/>
        </w:rPr>
        <w:t>.</w:t>
      </w:r>
      <w:r>
        <w:rPr>
          <w:rFonts w:ascii="Roboto Slab Light" w:hAnsi="Roboto Slab Light"/>
          <w:color w:val="00684B"/>
          <w:sz w:val="36"/>
          <w:szCs w:val="36"/>
        </w:rPr>
        <w:t xml:space="preserve"> </w:t>
      </w:r>
      <w:r>
        <w:rPr>
          <w:rFonts w:ascii="Roboto Slab Light" w:hAnsi="Roboto Slab Light" w:hint="cs"/>
          <w:color w:val="00684B"/>
          <w:sz w:val="36"/>
          <w:szCs w:val="36"/>
          <w:rtl/>
        </w:rPr>
        <w:t xml:space="preserve">– مؤلف </w:t>
      </w:r>
      <w:proofErr w:type="spellStart"/>
      <w:r>
        <w:rPr>
          <w:rFonts w:ascii="Roboto Slab Light" w:hAnsi="Roboto Slab Light" w:hint="cs"/>
          <w:color w:val="00684B"/>
          <w:sz w:val="36"/>
          <w:szCs w:val="36"/>
          <w:rtl/>
        </w:rPr>
        <w:t>ماغوس</w:t>
      </w:r>
      <w:bookmarkEnd w:id="0"/>
      <w:proofErr w:type="spellEnd"/>
    </w:p>
    <w:p w14:paraId="1A4AD34B" w14:textId="5D34D5D0" w:rsidR="005C7543" w:rsidRDefault="005C7543" w:rsidP="00DD1C59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bookmarkStart w:id="1" w:name="_Hlk168421402"/>
      <w:bookmarkStart w:id="2" w:name="_Hlk168412544"/>
      <w:r>
        <w:rPr>
          <w:rFonts w:ascii="Roboto" w:hAnsi="Roboto" w:hint="cs"/>
          <w:sz w:val="20"/>
          <w:szCs w:val="20"/>
          <w:rtl/>
        </w:rPr>
        <w:t xml:space="preserve">كتب هذه المسرحية كارمن </w:t>
      </w:r>
      <w:proofErr w:type="spellStart"/>
      <w:r>
        <w:rPr>
          <w:rFonts w:ascii="Roboto" w:hAnsi="Roboto" w:hint="cs"/>
          <w:sz w:val="20"/>
          <w:szCs w:val="20"/>
          <w:rtl/>
        </w:rPr>
        <w:t>رويز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</w:t>
      </w:r>
      <w:proofErr w:type="spellStart"/>
      <w:r>
        <w:rPr>
          <w:rFonts w:ascii="Roboto" w:hAnsi="Roboto" w:hint="cs"/>
          <w:sz w:val="20"/>
          <w:szCs w:val="20"/>
          <w:rtl/>
        </w:rPr>
        <w:t>بوزويلو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وأليساندرو </w:t>
      </w:r>
      <w:proofErr w:type="spellStart"/>
      <w:r>
        <w:rPr>
          <w:rFonts w:ascii="Roboto" w:hAnsi="Roboto" w:hint="cs"/>
          <w:sz w:val="20"/>
          <w:szCs w:val="20"/>
          <w:rtl/>
        </w:rPr>
        <w:t>مازاريني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خريجا ماجستير إدارة الأعمال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</w:t>
      </w:r>
      <w:proofErr w:type="spellStart"/>
      <w:r>
        <w:rPr>
          <w:rFonts w:ascii="Roboto" w:hAnsi="Roboto" w:hint="cs"/>
          <w:sz w:val="20"/>
          <w:szCs w:val="20"/>
          <w:rtl/>
        </w:rPr>
        <w:t>ووارن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</w:t>
      </w:r>
      <w:proofErr w:type="spellStart"/>
      <w:r>
        <w:rPr>
          <w:rFonts w:ascii="Roboto" w:hAnsi="Roboto" w:hint="cs"/>
          <w:sz w:val="20"/>
          <w:szCs w:val="20"/>
          <w:rtl/>
        </w:rPr>
        <w:t>تيرني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باحث ما بعد الدكتوراه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تحت إشراف مارتن </w:t>
      </w:r>
      <w:proofErr w:type="spellStart"/>
      <w:r>
        <w:rPr>
          <w:rFonts w:ascii="Roboto" w:hAnsi="Roboto" w:hint="cs"/>
          <w:sz w:val="20"/>
          <w:szCs w:val="20"/>
          <w:rtl/>
        </w:rPr>
        <w:t>شوينسبيرج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، أستاذ مشارك في السلوك التنظيمي في </w:t>
      </w:r>
      <w:r>
        <w:rPr>
          <w:rFonts w:ascii="Roboto" w:hAnsi="Roboto"/>
          <w:sz w:val="20"/>
          <w:szCs w:val="20"/>
        </w:rPr>
        <w:t>ESMT</w:t>
      </w:r>
      <w:r>
        <w:rPr>
          <w:rFonts w:ascii="Roboto" w:hAnsi="Roboto" w:hint="cs"/>
          <w:sz w:val="20"/>
          <w:szCs w:val="20"/>
          <w:rtl/>
        </w:rPr>
        <w:t xml:space="preserve"> برلين، </w:t>
      </w:r>
      <w:proofErr w:type="spellStart"/>
      <w:r>
        <w:rPr>
          <w:rFonts w:ascii="Roboto" w:hAnsi="Roboto" w:hint="cs"/>
          <w:sz w:val="20"/>
          <w:szCs w:val="20"/>
          <w:rtl/>
        </w:rPr>
        <w:t>وهوراسيو</w:t>
      </w:r>
      <w:proofErr w:type="spellEnd"/>
      <w:r>
        <w:rPr>
          <w:rFonts w:ascii="Roboto" w:hAnsi="Roboto" w:hint="cs"/>
          <w:sz w:val="20"/>
          <w:szCs w:val="20"/>
          <w:rtl/>
        </w:rPr>
        <w:t xml:space="preserve"> فالك أو، أستاذ ممارسات الإدارة في علوم القرار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وإريك </w:t>
      </w:r>
      <w:proofErr w:type="spellStart"/>
      <w:r>
        <w:rPr>
          <w:rFonts w:ascii="Roboto" w:hAnsi="Roboto" w:hint="cs"/>
          <w:sz w:val="20"/>
          <w:szCs w:val="20"/>
          <w:rtl/>
        </w:rPr>
        <w:t>أولمان</w:t>
      </w:r>
      <w:proofErr w:type="spellEnd"/>
      <w:r>
        <w:rPr>
          <w:rFonts w:ascii="Roboto" w:hAnsi="Roboto" w:hint="cs"/>
          <w:sz w:val="20"/>
          <w:szCs w:val="20"/>
          <w:rtl/>
        </w:rPr>
        <w:t>،</w:t>
      </w:r>
      <w:r>
        <w:rPr>
          <w:rFonts w:ascii="Calibri Body" w:hAnsi="Calibri Body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 xml:space="preserve">أستاذ السلوك التنظيمي في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>.</w:t>
      </w:r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 w:hint="cs"/>
          <w:sz w:val="20"/>
          <w:szCs w:val="20"/>
          <w:rtl/>
        </w:rPr>
        <w:t>والغرض منها هو استخدامها كأساس للمناقشة في الفصل الدراسي، وليس لتوضيح التعامل الفعال أو غير الفعال مع أحد المواقف الإدارية</w:t>
      </w:r>
      <w:bookmarkEnd w:id="1"/>
      <w:r>
        <w:rPr>
          <w:rFonts w:ascii="Roboto" w:hAnsi="Roboto" w:hint="cs"/>
          <w:sz w:val="20"/>
          <w:szCs w:val="20"/>
          <w:rtl/>
        </w:rPr>
        <w:t>.</w:t>
      </w:r>
    </w:p>
    <w:p w14:paraId="67FBC8A5" w14:textId="34B6381D" w:rsidR="00F11C6F" w:rsidRPr="00F717BB" w:rsidRDefault="00F11C6F" w:rsidP="00DD1C59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bCs/>
          <w:sz w:val="20"/>
          <w:szCs w:val="24"/>
          <w:rtl/>
        </w:rPr>
      </w:pPr>
      <w:r>
        <w:rPr>
          <w:rFonts w:ascii="Roboto" w:hAnsi="Roboto" w:hint="cs"/>
          <w:sz w:val="20"/>
          <w:szCs w:val="20"/>
          <w:rtl/>
        </w:rPr>
        <w:t xml:space="preserve">يتوجه المؤلفون بالشكر الجزيل للتمويل المُقدم من معهد </w:t>
      </w:r>
      <w:proofErr w:type="spellStart"/>
      <w:r>
        <w:rPr>
          <w:rFonts w:ascii="Roboto" w:hAnsi="Roboto" w:hint="cs"/>
          <w:sz w:val="20"/>
          <w:szCs w:val="20"/>
          <w:rtl/>
        </w:rPr>
        <w:t>هوفمان</w:t>
      </w:r>
      <w:proofErr w:type="spellEnd"/>
      <w:r>
        <w:rPr>
          <w:rFonts w:ascii="Roboto" w:hAnsi="Roboto" w:hint="cs"/>
          <w:sz w:val="20"/>
          <w:szCs w:val="20"/>
          <w:rtl/>
        </w:rPr>
        <w:t>.</w:t>
      </w:r>
    </w:p>
    <w:p w14:paraId="4398983F" w14:textId="77777777" w:rsidR="005C7543" w:rsidRPr="00F717BB" w:rsidRDefault="005C7543" w:rsidP="00DD1C59">
      <w:pPr>
        <w:framePr w:w="9044" w:hSpace="181" w:vSpace="181" w:wrap="notBeside" w:vAnchor="page" w:hAnchor="page" w:x="1419" w:y="12061"/>
        <w:widowControl w:val="0"/>
        <w:tabs>
          <w:tab w:val="left" w:pos="5040"/>
        </w:tabs>
        <w:bidi/>
        <w:spacing w:after="120" w:line="240" w:lineRule="atLeast"/>
        <w:jc w:val="both"/>
        <w:rPr>
          <w:rFonts w:ascii="Roboto" w:eastAsia="Times New Roman" w:hAnsi="Roboto" w:cs="Arial"/>
          <w:sz w:val="20"/>
          <w:szCs w:val="24"/>
          <w:rtl/>
        </w:rPr>
      </w:pPr>
      <w:r>
        <w:rPr>
          <w:rFonts w:ascii="Roboto" w:hAnsi="Roboto" w:hint="cs"/>
          <w:sz w:val="20"/>
          <w:szCs w:val="20"/>
          <w:rtl/>
        </w:rPr>
        <w:t xml:space="preserve">للوصول إلى المواد التعليمية الخاصة بكلية </w:t>
      </w:r>
      <w:r>
        <w:rPr>
          <w:rFonts w:ascii="Roboto" w:hAnsi="Roboto"/>
          <w:sz w:val="20"/>
          <w:szCs w:val="20"/>
        </w:rPr>
        <w:t>INSEAD</w:t>
      </w:r>
      <w:r>
        <w:rPr>
          <w:rFonts w:ascii="Roboto" w:hAnsi="Roboto" w:hint="cs"/>
          <w:sz w:val="20"/>
          <w:szCs w:val="20"/>
          <w:rtl/>
        </w:rPr>
        <w:t xml:space="preserve">، انتقل إلى </w:t>
      </w:r>
      <w:hyperlink r:id="rId9" w:history="1">
        <w:r>
          <w:rPr>
            <w:rFonts w:ascii="Roboto" w:hAnsi="Roboto"/>
            <w:color w:val="0000FF"/>
            <w:sz w:val="20"/>
            <w:u w:val="single"/>
          </w:rPr>
          <w:t>https://publishing.insead.edu/</w:t>
        </w:r>
      </w:hyperlink>
      <w:r>
        <w:rPr>
          <w:rFonts w:ascii="Roboto" w:hAnsi="Roboto"/>
          <w:color w:val="1F497D"/>
          <w:sz w:val="20"/>
          <w:szCs w:val="20"/>
        </w:rPr>
        <w:t>.</w:t>
      </w:r>
    </w:p>
    <w:p w14:paraId="1C11CFE3" w14:textId="213F73A6" w:rsidR="00E47D32" w:rsidRPr="009B0B09" w:rsidRDefault="00E47D32" w:rsidP="00E47D32">
      <w:pPr>
        <w:framePr w:w="9044" w:hSpace="181" w:vSpace="181" w:wrap="notBeside" w:vAnchor="page" w:hAnchor="page" w:x="1419" w:y="12061"/>
        <w:spacing w:after="0" w:line="276" w:lineRule="auto"/>
        <w:jc w:val="right"/>
        <w:rPr>
          <w:rFonts w:ascii="Roboto" w:eastAsia="Arial" w:hAnsi="Roboto" w:cs="Arial"/>
          <w:color w:val="000000"/>
          <w:sz w:val="20"/>
          <w:szCs w:val="20"/>
          <w:lang w:eastAsia="zh-CN"/>
        </w:rPr>
      </w:pPr>
      <w:r w:rsidRPr="009B0B09">
        <w:rPr>
          <w:rFonts w:ascii="Roboto" w:eastAsia="Arial" w:hAnsi="Roboto" w:cs="Arial"/>
          <w:color w:val="000000"/>
          <w:sz w:val="20"/>
          <w:szCs w:val="20"/>
          <w:lang w:eastAsia="zh-CN"/>
        </w:rPr>
        <w:t xml:space="preserve">Translated using an LLM (Large Language Model) and edited by </w:t>
      </w:r>
      <w:proofErr w:type="spellStart"/>
      <w:r w:rsidRPr="009B0B09">
        <w:rPr>
          <w:rFonts w:ascii="Roboto" w:eastAsia="Arial" w:hAnsi="Roboto" w:cs="Arial"/>
          <w:color w:val="000000"/>
          <w:sz w:val="20"/>
          <w:szCs w:val="20"/>
          <w:lang w:eastAsia="zh-CN"/>
        </w:rPr>
        <w:t>Tilti</w:t>
      </w:r>
      <w:proofErr w:type="spellEnd"/>
      <w:r w:rsidRPr="009B0B09">
        <w:rPr>
          <w:rFonts w:ascii="Roboto" w:eastAsia="Arial" w:hAnsi="Roboto" w:cs="Arial"/>
          <w:color w:val="000000"/>
          <w:sz w:val="20"/>
          <w:szCs w:val="20"/>
          <w:lang w:eastAsia="zh-CN"/>
        </w:rPr>
        <w:t xml:space="preserve"> Multilingual SIA, with the permission of INSEAD.</w:t>
      </w:r>
    </w:p>
    <w:p w14:paraId="7260E59E" w14:textId="77777777" w:rsidR="00E47D32" w:rsidRPr="00E47D32" w:rsidRDefault="00E47D32" w:rsidP="00E47D32">
      <w:pPr>
        <w:framePr w:w="9044" w:hSpace="181" w:vSpace="181" w:wrap="notBeside" w:vAnchor="page" w:hAnchor="page" w:x="1419" w:y="12061"/>
        <w:spacing w:after="0" w:line="276" w:lineRule="auto"/>
        <w:jc w:val="right"/>
        <w:rPr>
          <w:rFonts w:ascii="Roboto" w:eastAsia="Arial" w:hAnsi="Roboto" w:cs="Arial"/>
          <w:i/>
          <w:iCs/>
          <w:color w:val="000000"/>
          <w:sz w:val="20"/>
          <w:szCs w:val="20"/>
          <w:lang w:eastAsia="zh-CN"/>
        </w:rPr>
      </w:pPr>
      <w:r w:rsidRPr="00E47D32">
        <w:rPr>
          <w:rFonts w:ascii="Roboto" w:eastAsia="Arial" w:hAnsi="Roboto" w:cs="Arial"/>
          <w:color w:val="000000"/>
          <w:sz w:val="20"/>
          <w:szCs w:val="20"/>
          <w:lang w:eastAsia="zh-CN"/>
        </w:rPr>
        <w:t>This translation, Copyright © 2024 INSEAD. The original role play is entitled “</w:t>
      </w:r>
      <w:r w:rsidRPr="00E47D32">
        <w:rPr>
          <w:rFonts w:ascii="Roboto" w:eastAsia="Arial" w:hAnsi="Roboto" w:cs="Arial"/>
          <w:i/>
          <w:iCs/>
          <w:color w:val="000000"/>
          <w:sz w:val="20"/>
          <w:szCs w:val="20"/>
          <w:lang w:eastAsia="zh-CN"/>
        </w:rPr>
        <w:t>Magos and Tala Comics:</w:t>
      </w:r>
    </w:p>
    <w:p w14:paraId="0A55DA69" w14:textId="1C382B10" w:rsidR="00E47D32" w:rsidRPr="00E47D32" w:rsidRDefault="00E47D32" w:rsidP="00E47D32">
      <w:pPr>
        <w:framePr w:w="9044" w:hSpace="181" w:vSpace="181" w:wrap="notBeside" w:vAnchor="page" w:hAnchor="page" w:x="1419" w:y="12061"/>
        <w:spacing w:after="0" w:line="276" w:lineRule="auto"/>
        <w:jc w:val="right"/>
        <w:rPr>
          <w:rFonts w:ascii="Roboto" w:eastAsia="Arial" w:hAnsi="Roboto" w:cs="Arial"/>
          <w:color w:val="000000"/>
          <w:sz w:val="20"/>
          <w:szCs w:val="20"/>
          <w:lang w:eastAsia="zh-CN"/>
        </w:rPr>
      </w:pPr>
      <w:r w:rsidRPr="00E47D32">
        <w:rPr>
          <w:rFonts w:ascii="Roboto" w:eastAsia="Arial" w:hAnsi="Roboto" w:cs="Arial"/>
          <w:i/>
          <w:iCs/>
          <w:color w:val="000000"/>
          <w:sz w:val="20"/>
          <w:szCs w:val="20"/>
          <w:lang w:eastAsia="zh-CN"/>
        </w:rPr>
        <w:t>Role of B.B. – Magos Creator</w:t>
      </w:r>
      <w:r w:rsidRPr="00E47D32">
        <w:rPr>
          <w:rFonts w:ascii="Roboto" w:eastAsia="Arial" w:hAnsi="Roboto" w:cs="Arial"/>
          <w:color w:val="000000"/>
          <w:sz w:val="20"/>
          <w:szCs w:val="20"/>
          <w:lang w:eastAsia="zh-CN"/>
        </w:rPr>
        <w:t>” (06/2024-6914), Copyright © 2024 INSEAD.</w:t>
      </w:r>
    </w:p>
    <w:p w14:paraId="649B275C" w14:textId="1AA892F0" w:rsidR="005C7543" w:rsidRPr="00E47D32" w:rsidRDefault="005C7543" w:rsidP="00DD1C59">
      <w:pPr>
        <w:framePr w:w="9044" w:hSpace="181" w:vSpace="181" w:wrap="notBeside" w:vAnchor="page" w:hAnchor="page" w:x="1419" w:y="12061"/>
        <w:tabs>
          <w:tab w:val="left" w:pos="5040"/>
        </w:tabs>
        <w:bidi/>
        <w:spacing w:after="120" w:line="240" w:lineRule="auto"/>
        <w:jc w:val="both"/>
        <w:rPr>
          <w:rFonts w:ascii="Roboto" w:eastAsia="Times New Roman" w:hAnsi="Roboto" w:cs="Times New Roman"/>
          <w:bCs/>
          <w:sz w:val="18"/>
          <w:szCs w:val="24"/>
          <w:rtl/>
        </w:rPr>
      </w:pPr>
    </w:p>
    <w:bookmarkEnd w:id="2"/>
    <w:p w14:paraId="100FEE72" w14:textId="77777777" w:rsidR="005C7543" w:rsidRDefault="005C7543" w:rsidP="005C7543">
      <w:pPr>
        <w:rPr>
          <w:rFonts w:ascii="Roboto Slab Light" w:eastAsia="Times New Roman" w:hAnsi="Roboto Slab Light" w:cs="Arial"/>
          <w:color w:val="00684B"/>
          <w:sz w:val="36"/>
          <w:szCs w:val="36"/>
        </w:rPr>
      </w:pPr>
    </w:p>
    <w:p w14:paraId="77218757" w14:textId="19299DF1" w:rsidR="005C7543" w:rsidRPr="00F717BB" w:rsidRDefault="00E47D32" w:rsidP="00DD1C59">
      <w:pPr>
        <w:framePr w:hSpace="181" w:vSpace="181" w:wrap="notBeside" w:vAnchor="page" w:hAnchor="page" w:x="1393" w:y="11737"/>
        <w:bidi/>
        <w:spacing w:after="0" w:line="240" w:lineRule="auto"/>
        <w:rPr>
          <w:rFonts w:ascii="Roboto" w:eastAsia="Times New Roman" w:hAnsi="Roboto" w:cs="Arial"/>
          <w:sz w:val="20"/>
          <w:szCs w:val="24"/>
          <w:rtl/>
        </w:rPr>
      </w:pPr>
      <w:bookmarkStart w:id="3" w:name="_Hlk168412594"/>
      <w:r w:rsidRPr="00516955">
        <w:rPr>
          <w:rFonts w:ascii="Roboto" w:hAnsi="Roboto"/>
          <w:sz w:val="20"/>
          <w:szCs w:val="20"/>
        </w:rPr>
        <w:t>11</w:t>
      </w:r>
      <w:r w:rsidR="005C7543">
        <w:rPr>
          <w:rFonts w:ascii="Roboto" w:hAnsi="Roboto" w:hint="cs"/>
          <w:sz w:val="20"/>
          <w:szCs w:val="20"/>
          <w:rtl/>
        </w:rPr>
        <w:t>/2024-6914</w:t>
      </w:r>
    </w:p>
    <w:bookmarkEnd w:id="3"/>
    <w:p w14:paraId="17879824" w14:textId="77777777" w:rsidR="005C7543" w:rsidRPr="005C7543" w:rsidRDefault="005C7543" w:rsidP="005C7543">
      <w:pPr>
        <w:rPr>
          <w:sz w:val="44"/>
          <w:lang w:val="en-GB"/>
        </w:rPr>
        <w:sectPr w:rsidR="005C7543" w:rsidRPr="005C7543" w:rsidSect="005C7543">
          <w:headerReference w:type="default" r:id="rId10"/>
          <w:type w:val="continuous"/>
          <w:pgSz w:w="11906" w:h="16838" w:code="9"/>
          <w:pgMar w:top="2569" w:right="1418" w:bottom="1531" w:left="1418" w:header="720" w:footer="720" w:gutter="0"/>
          <w:cols w:space="720"/>
          <w:docGrid w:linePitch="360"/>
        </w:sectPr>
      </w:pPr>
    </w:p>
    <w:p w14:paraId="5CC64469" w14:textId="49EE2651" w:rsidR="007D612E" w:rsidRPr="00F717BB" w:rsidRDefault="001D64D0" w:rsidP="00F717BB">
      <w:pPr>
        <w:pStyle w:val="StandardParagraph"/>
        <w:bidi/>
        <w:rPr>
          <w:rtl/>
        </w:rPr>
      </w:pPr>
      <w:r>
        <w:rPr>
          <w:rFonts w:hint="cs"/>
          <w:rtl/>
        </w:rPr>
        <w:lastRenderedPageBreak/>
        <w:t xml:space="preserve">أنت </w:t>
      </w:r>
      <w:r>
        <w:t>B.B</w:t>
      </w:r>
      <w:r>
        <w:rPr>
          <w:rFonts w:hint="cs"/>
          <w:rtl/>
        </w:rPr>
        <w:t xml:space="preserve">. مؤلف القصص المصورة من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، الذي أصبح مؤخرًا من المشاهير الوطنية بفضل سلسلة القصص المصورة الناجحة "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".</w:t>
      </w:r>
    </w:p>
    <w:p w14:paraId="3D3B530D" w14:textId="5B8AF051" w:rsidR="007D612E" w:rsidRPr="00F717BB" w:rsidRDefault="00724124" w:rsidP="00F717BB">
      <w:pPr>
        <w:pStyle w:val="StandardParagraph"/>
        <w:bidi/>
        <w:rPr>
          <w:rtl/>
        </w:rPr>
      </w:pPr>
      <w:r>
        <w:rPr>
          <w:rFonts w:hint="cs"/>
          <w:rtl/>
        </w:rPr>
        <w:t>لم يكن الطريق إلى النجاح في صناعة القصص المصورة سهلاً بالنسبة لك.</w:t>
      </w:r>
      <w:r>
        <w:t xml:space="preserve"> </w:t>
      </w:r>
      <w:r>
        <w:rPr>
          <w:rFonts w:hint="cs"/>
          <w:rtl/>
        </w:rPr>
        <w:t>فقد كنت شغوفًا بالرسم دائمًا، وقضيت شبابك في تجربة أساليب مختلفة.</w:t>
      </w:r>
      <w:r>
        <w:t xml:space="preserve"> </w:t>
      </w:r>
      <w:r>
        <w:rPr>
          <w:rFonts w:hint="cs"/>
          <w:rtl/>
        </w:rPr>
        <w:t>وحتى في سن الثانية عشرة، كنت تكتب وترسم قصصك المصورة الخاصة عن معلميك وزملائك في الفصل.</w:t>
      </w:r>
      <w:r>
        <w:t xml:space="preserve"> </w:t>
      </w:r>
      <w:r>
        <w:rPr>
          <w:rFonts w:hint="cs"/>
          <w:rtl/>
        </w:rPr>
        <w:t>كانت عائلتك تعيش على الإعانات الاجتماعية، وللمساعدة في تلبية احتياجاتك، كنت تبيع نسخًا من قصصك المصورة الأولى في المدرسة لأصدقائك.</w:t>
      </w:r>
      <w:r>
        <w:t xml:space="preserve"> </w:t>
      </w:r>
      <w:r>
        <w:rPr>
          <w:rFonts w:hint="cs"/>
          <w:rtl/>
        </w:rPr>
        <w:t>كان لهذه التجربة تأثير دائم عليك: فقد أسعدت قصصك المصورة القراء، وسمحت لك بكسب بعض المال الإضافي.</w:t>
      </w:r>
    </w:p>
    <w:p w14:paraId="24444598" w14:textId="2A7825A8" w:rsidR="001577F5" w:rsidRPr="00F717BB" w:rsidRDefault="00AB6F6E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من سن 18 إلى 22 عامًا، التحقت بأكاديمية الفنون في </w:t>
      </w:r>
      <w:proofErr w:type="spellStart"/>
      <w:r>
        <w:rPr>
          <w:rFonts w:hint="cs"/>
          <w:rtl/>
        </w:rPr>
        <w:t>زاندريا</w:t>
      </w:r>
      <w:proofErr w:type="spellEnd"/>
      <w:r>
        <w:rPr>
          <w:rFonts w:hint="cs"/>
          <w:rtl/>
        </w:rPr>
        <w:t xml:space="preserve">، عاصمة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، وذلك بفضل منحة دراسية للفنانين الشباب الموهوبين.</w:t>
      </w:r>
      <w:r>
        <w:t xml:space="preserve"> </w:t>
      </w:r>
      <w:r>
        <w:rPr>
          <w:rFonts w:hint="cs"/>
          <w:rtl/>
        </w:rPr>
        <w:t>بعد التخرج، ناضلت ككاتب ورسام قصص مصورة شاب لمدة خمسة عشر عامًا، وعملت في الغالب على مشاريع أشخاص آخرين لسداد احتياجات معيشتك.</w:t>
      </w:r>
      <w:r>
        <w:t xml:space="preserve"> </w:t>
      </w:r>
      <w:r>
        <w:rPr>
          <w:rFonts w:hint="cs"/>
          <w:rtl/>
        </w:rPr>
        <w:t>رغم ذلك، لم تتوقف عن كتابة مؤلفاتك من القصص المصورة، وواصلت العمل بلا هوادة (على الرغم من عدم نجاحها) لسنوات عديدة.</w:t>
      </w:r>
      <w:r>
        <w:t xml:space="preserve"> </w:t>
      </w:r>
    </w:p>
    <w:p w14:paraId="6D4CBC80" w14:textId="6722FF03" w:rsidR="007D612E" w:rsidRPr="00F717BB" w:rsidRDefault="003C02AD" w:rsidP="00F717BB">
      <w:pPr>
        <w:pStyle w:val="StandardParagraph"/>
        <w:bidi/>
        <w:rPr>
          <w:rtl/>
        </w:rPr>
      </w:pPr>
      <w:r>
        <w:rPr>
          <w:rFonts w:hint="cs"/>
          <w:rtl/>
        </w:rPr>
        <w:t>رفضك الناشر تلو الناشر، ودائمًا لنفس الأسباب: كانت الرسومات والقصة، التي تتضمن عُريًا وإشارات سياسية، صريحة للغاية، ولم يكن القراء "مهتمين بهذا النوع من القصص".</w:t>
      </w:r>
      <w:r>
        <w:t xml:space="preserve"> </w:t>
      </w:r>
      <w:r>
        <w:rPr>
          <w:rFonts w:hint="cs"/>
          <w:rtl/>
        </w:rPr>
        <w:t>أخبروك بمنتهى الوضوح أنك لن تنجح أبدًا في مثل هذه القصص.</w:t>
      </w:r>
      <w:r>
        <w:t xml:space="preserve"> </w:t>
      </w:r>
      <w:r>
        <w:rPr>
          <w:rFonts w:hint="cs"/>
          <w:rtl/>
        </w:rPr>
        <w:t>واصلت عملك، بغض النظر عن ردود الفعل المدمرة في بعض الأحيان لأنك كنت تعلم أن الجمهور سيقدر فنك عاجلاً أم آجلاً.</w:t>
      </w:r>
    </w:p>
    <w:p w14:paraId="1303536D" w14:textId="247F5D65" w:rsidR="00197264" w:rsidRPr="00F717BB" w:rsidRDefault="003C02AD" w:rsidP="00F717BB">
      <w:pPr>
        <w:pStyle w:val="StandardParagraph"/>
        <w:bidi/>
        <w:rPr>
          <w:rtl/>
        </w:rPr>
      </w:pPr>
      <w:r>
        <w:rPr>
          <w:rFonts w:hint="cs"/>
          <w:rtl/>
        </w:rPr>
        <w:t>لقد حققت شخصيتك وسلسلة القصص المصورة "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" مؤخرًا نجاحًا كبيرًا، وحظيت بإشادة النقاد في جميع أنحاء بلدك الأصلي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فقد بيعت حتى الآن أكثر من مليون نسخة من كل إصدار من الإصدارات الخمسة، وهو إنجاز غير مسبوق في بلد يبلغ عدد سكانه 70 مليون نسمة فقط.</w:t>
      </w:r>
      <w:r>
        <w:t xml:space="preserve"> </w:t>
      </w:r>
      <w:r>
        <w:rPr>
          <w:rFonts w:hint="cs"/>
          <w:rtl/>
        </w:rPr>
        <w:t xml:space="preserve">أنت مغرم بشكل خاص بسلسلتك المصورة هذه لأن بطل الرواية هو مغامر شاب له أوجه تشابه واضحة مع سنوات </w:t>
      </w:r>
      <w:proofErr w:type="spellStart"/>
      <w:r>
        <w:rPr>
          <w:rFonts w:hint="cs"/>
          <w:rtl/>
        </w:rPr>
        <w:t>مراهقتك</w:t>
      </w:r>
      <w:proofErr w:type="spellEnd"/>
      <w:r>
        <w:rPr>
          <w:rFonts w:hint="cs"/>
          <w:rtl/>
        </w:rPr>
        <w:t xml:space="preserve"> الصعبة.</w:t>
      </w:r>
      <w:r>
        <w:t xml:space="preserve"> </w:t>
      </w:r>
      <w:r>
        <w:rPr>
          <w:rFonts w:hint="cs"/>
          <w:rtl/>
        </w:rPr>
        <w:t>فهو يرمز في بعض النواحي إلى مدى التقدم الذي أحرزته.</w:t>
      </w:r>
      <w:r>
        <w:t xml:space="preserve"> </w:t>
      </w:r>
      <w:r>
        <w:rPr>
          <w:rFonts w:hint="cs"/>
          <w:rtl/>
        </w:rPr>
        <w:t xml:space="preserve">تعود هذه الشخصية إلى أصول متواضعة، لكن بفضل قدرته السحرية على التحكم في النار، أصبح بطلاً في جميع أنحاء كوكبه </w:t>
      </w:r>
      <w:proofErr w:type="spellStart"/>
      <w:r>
        <w:rPr>
          <w:rFonts w:hint="cs"/>
          <w:rtl/>
        </w:rPr>
        <w:t>نكسوس</w:t>
      </w:r>
      <w:proofErr w:type="spellEnd"/>
      <w:r>
        <w:rPr>
          <w:rFonts w:hint="cs"/>
          <w:rtl/>
        </w:rPr>
        <w:t>، وسافر حتى إلى النجوم.</w:t>
      </w:r>
      <w:r>
        <w:t xml:space="preserve"> </w:t>
      </w:r>
      <w:r>
        <w:rPr>
          <w:rFonts w:hint="cs"/>
          <w:rtl/>
        </w:rPr>
        <w:t xml:space="preserve">يواجه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العديد من الخصوم لكن بمساعدة أفضل صديق له؛ العفريت المستأنس </w:t>
      </w:r>
      <w:proofErr w:type="spellStart"/>
      <w:r>
        <w:rPr>
          <w:rFonts w:hint="cs"/>
          <w:rtl/>
        </w:rPr>
        <w:t>لوفتوس</w:t>
      </w:r>
      <w:proofErr w:type="spellEnd"/>
      <w:r>
        <w:rPr>
          <w:rFonts w:hint="cs"/>
          <w:rtl/>
        </w:rPr>
        <w:t>، يمكنه دائمًا التغلب عليهم.</w:t>
      </w:r>
      <w:r>
        <w:t xml:space="preserve"> </w:t>
      </w:r>
    </w:p>
    <w:p w14:paraId="7805E527" w14:textId="2A01B425" w:rsidR="00724124" w:rsidRPr="00F717BB" w:rsidRDefault="00FE5575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غالبًا ما تحتوي مغامرات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أيضًا على إشارات إلى أحداث حقيقية في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، والتي تلقى صدى قويًا لدى الجمهور.</w:t>
      </w:r>
      <w:r>
        <w:t xml:space="preserve"> </w:t>
      </w:r>
      <w:r>
        <w:rPr>
          <w:rFonts w:hint="cs"/>
          <w:rtl/>
        </w:rPr>
        <w:t xml:space="preserve">على سبيل المثال، في أول إصدارات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، تقاتل الشخصية الرئيسية ضد حاكم مستبد يريد منع الآباء من قراءة القصص الليلية لأطفالهم؛ لأنه يخشى الدعاية السرية المناهضة للحكومة.</w:t>
      </w:r>
      <w:r>
        <w:t xml:space="preserve"> </w:t>
      </w:r>
      <w:r>
        <w:rPr>
          <w:rFonts w:hint="cs"/>
          <w:rtl/>
        </w:rPr>
        <w:t xml:space="preserve">لاقى هذا صدى قويًا لدى </w:t>
      </w:r>
      <w:proofErr w:type="spellStart"/>
      <w:r>
        <w:rPr>
          <w:rFonts w:hint="cs"/>
          <w:rtl/>
        </w:rPr>
        <w:t>المازيانز</w:t>
      </w:r>
      <w:proofErr w:type="spellEnd"/>
      <w:r>
        <w:rPr>
          <w:rFonts w:hint="cs"/>
          <w:rtl/>
        </w:rPr>
        <w:t>، الذين احتجوا في العام السابق في الشوارع احتجاجًا على الرقابة على المحتوى السياسي على الإنترنت.</w:t>
      </w:r>
    </w:p>
    <w:p w14:paraId="2DBB3E70" w14:textId="20F88E5A" w:rsidR="007D612E" w:rsidRPr="00F717BB" w:rsidRDefault="00E21480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ترى أن 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هي تحفتك الفنية، إبداعًا فريدًا من نوعه من الفن السامي.</w:t>
      </w:r>
      <w:r>
        <w:t xml:space="preserve"> </w:t>
      </w:r>
      <w:r>
        <w:rPr>
          <w:rFonts w:hint="cs"/>
          <w:rtl/>
        </w:rPr>
        <w:t>لم يسبق ابتكار عمل فني مثله، وأنت فخور للغاية بحقيقة أن الناس يستمتعون بقراءة قصصك، خاصة بعد كل الصعوبات التي مررت بها.</w:t>
      </w:r>
      <w:r>
        <w:t xml:space="preserve"> </w:t>
      </w:r>
      <w:r>
        <w:rPr>
          <w:rFonts w:hint="cs"/>
          <w:rtl/>
        </w:rPr>
        <w:t xml:space="preserve">كما تشعر أن هذا العمل يمثل أفضل ما يمكن لبلدك أن تقدمه، بروح الكوميديا السوداء، والجنس، والتعليق السياسي.  </w:t>
      </w:r>
    </w:p>
    <w:p w14:paraId="03570EFB" w14:textId="5B133D9F" w:rsidR="00423039" w:rsidRPr="00F717BB" w:rsidRDefault="00CF5423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الآن بعد أن حققت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نجاحًا كبيرًا، يكتب إليك محبو القصص المصورة من جميع أنحاء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 xml:space="preserve"> يوميًا.</w:t>
      </w:r>
      <w:r>
        <w:t xml:space="preserve"> </w:t>
      </w:r>
      <w:r>
        <w:rPr>
          <w:rFonts w:hint="cs"/>
          <w:rtl/>
        </w:rPr>
        <w:t>بل إن العديد من المعجبين يطالبون بإنتاج فيلم.</w:t>
      </w:r>
      <w:r>
        <w:t xml:space="preserve"> </w:t>
      </w:r>
      <w:r>
        <w:rPr>
          <w:rFonts w:hint="cs"/>
          <w:rtl/>
        </w:rPr>
        <w:t xml:space="preserve">اتخذت حياتك منعطفًا غير متوقع، والآن حان الوقت لتحلم بشيء كبير: فيلم مقتبس من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، مع المخرج بالطبع، والتسويق... وصل طموحك لحد السماء!</w:t>
      </w:r>
      <w:r>
        <w:t xml:space="preserve"> </w:t>
      </w:r>
    </w:p>
    <w:p w14:paraId="4A1CFD27" w14:textId="17CD27C3" w:rsidR="007D612E" w:rsidRPr="00F717BB" w:rsidRDefault="0067342C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تشعر أن هذا التقدير مستحق تمامًا؛ نظرًا لجميع سنوات العمل الجاد التي استثمرتها في شغفك، ونهجك العملي في الترويج لقصة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عندما صدرت القصة المصورة لأول مرة، التقيت شخصيًا بوكالة النشر والتوزيع للتفاوض على الصفقة.</w:t>
      </w:r>
      <w:r>
        <w:t xml:space="preserve"> </w:t>
      </w:r>
      <w:r>
        <w:rPr>
          <w:rFonts w:hint="cs"/>
          <w:rtl/>
        </w:rPr>
        <w:t>صناعة القصص المصورة صناعة صعبة، ولم يكن الحصول على العقد أمرًا سهلًا.</w:t>
      </w:r>
      <w:r>
        <w:t xml:space="preserve"> </w:t>
      </w:r>
      <w:r>
        <w:rPr>
          <w:rFonts w:hint="cs"/>
          <w:rtl/>
        </w:rPr>
        <w:t>تعتقد أن مشاركتك المباشرة والعملية في الجانب التجاري كانت مفتاحًا للتوصل إلى صفقة ناجحة.</w:t>
      </w:r>
      <w:r>
        <w:t xml:space="preserve"> </w:t>
      </w:r>
      <w:r>
        <w:rPr>
          <w:rFonts w:hint="cs"/>
          <w:rtl/>
        </w:rPr>
        <w:t xml:space="preserve">تتذكر بفخر كيف تعاملت مع مفاوضاتك الأولى مع الناشرين: التمسك بمبادئك وقيمك بلا خوف، وقبول الأفضل لك ولقصة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فقط.</w:t>
      </w:r>
      <w:r>
        <w:t xml:space="preserve"> </w:t>
      </w:r>
      <w:r>
        <w:rPr>
          <w:rFonts w:hint="cs"/>
          <w:rtl/>
        </w:rPr>
        <w:t xml:space="preserve">لم يقتصر تأكيدك دائمًا على مدى أهمية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بالنسبة لك فقط، ولكن أيضًا على إمكاناتها الضخمة للسوق.</w:t>
      </w:r>
      <w:r>
        <w:t xml:space="preserve"> </w:t>
      </w:r>
      <w:r>
        <w:rPr>
          <w:rFonts w:hint="cs"/>
          <w:rtl/>
        </w:rPr>
        <w:t>عندما هاجم ناشر ذات مرة قصتك المصورة، لم تتردد في مغادرة الغرفة.</w:t>
      </w:r>
      <w:r>
        <w:t xml:space="preserve"> </w:t>
      </w:r>
      <w:r>
        <w:rPr>
          <w:rFonts w:hint="cs"/>
          <w:rtl/>
        </w:rPr>
        <w:t>في نفس هذا اليوم ظهرًا، اتصل بك للاعتذار.</w:t>
      </w:r>
      <w:r>
        <w:t xml:space="preserve"> </w:t>
      </w:r>
      <w:r>
        <w:rPr>
          <w:rFonts w:hint="cs"/>
          <w:rtl/>
        </w:rPr>
        <w:t xml:space="preserve">أنت تفهم أن هذا الالتزام الشديد بصدق 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هو السبب وراء استثمار ناشرك أخيرًا في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لولا شغفك وتفانيك في العمل، لما حققت القصة المصورة النجاح الذي حققته اليوم.  </w:t>
      </w:r>
    </w:p>
    <w:p w14:paraId="595A7EE3" w14:textId="7A79D47B" w:rsidR="00423039" w:rsidRPr="00F717BB" w:rsidRDefault="0067342C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عندما كنت تعتقد أنه لا سبيل لتحسن الأمور، اتصل بك </w:t>
      </w:r>
      <w:r>
        <w:t>D.W.</w:t>
      </w:r>
      <w:r>
        <w:rPr>
          <w:rFonts w:hint="cs"/>
          <w:rtl/>
        </w:rPr>
        <w:t xml:space="preserve">، الرئيس التنفيذي لشركة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 xml:space="preserve"> (</w:t>
      </w:r>
      <w:r>
        <w:t>TC)</w:t>
      </w:r>
      <w:r>
        <w:rPr>
          <w:rFonts w:hint="cs"/>
          <w:rtl/>
        </w:rPr>
        <w:t xml:space="preserve">؛ لترجمة وبيع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في دولة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 الكبيرة في الخارج.</w:t>
      </w:r>
      <w:r>
        <w:t xml:space="preserve"> </w:t>
      </w:r>
      <w:r>
        <w:rPr>
          <w:rFonts w:hint="cs"/>
          <w:rtl/>
        </w:rPr>
        <w:t xml:space="preserve">تُعدّ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 سوقًا أكبر بكثير، ويُنظر إليها -على نطاق واسع- على أنها السوق "التي يجب اختراقها" عندما يتعلق الأمر بالقصص المصورة.</w:t>
      </w:r>
      <w:r>
        <w:t xml:space="preserve"> </w:t>
      </w:r>
      <w:r>
        <w:rPr>
          <w:rFonts w:hint="cs"/>
          <w:rtl/>
        </w:rPr>
        <w:t xml:space="preserve">أنت متحمس لهذه الفرصة مع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 xml:space="preserve">، ولكن في الوقت نفسه لا تريد المساس بالنزاهة الفنية لقصة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 xml:space="preserve">في النهاية،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هي تحفة فنية، تستند إلى توازن فريد من الشخصيات، والعُري، والسياسة، والفكاهة، والفروق الدقيقة الأخرى.</w:t>
      </w:r>
      <w:r>
        <w:t xml:space="preserve"> </w:t>
      </w:r>
      <w:r>
        <w:rPr>
          <w:rFonts w:hint="cs"/>
          <w:rtl/>
        </w:rPr>
        <w:t>إن الفشل في فهم المساهمة الفردية لكل عنصر من هذه العناصر يعني في النهاية عدم تقدير جمال القصة المصورة بالكامل.</w:t>
      </w:r>
      <w:r>
        <w:t xml:space="preserve"> </w:t>
      </w:r>
      <w:r>
        <w:rPr>
          <w:rFonts w:hint="cs"/>
          <w:rtl/>
        </w:rPr>
        <w:t xml:space="preserve">إن اعتقادك الراسخ هو أن قصة ورسومات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هي العوامل الرئيسية في نجاح القصة المصورة.</w:t>
      </w:r>
      <w:r>
        <w:t xml:space="preserve"> </w:t>
      </w:r>
      <w:r>
        <w:rPr>
          <w:rFonts w:hint="cs"/>
          <w:rtl/>
        </w:rPr>
        <w:t xml:space="preserve">لقد بذلت جهدًا لا يصدق في إنشاء </w:t>
      </w:r>
      <w:r>
        <w:rPr>
          <w:rFonts w:hint="cs"/>
          <w:rtl/>
        </w:rPr>
        <w:lastRenderedPageBreak/>
        <w:t xml:space="preserve">الشخصيات والقصص فيها، وأنت على يقين تام بأن القصة المصورة -كما هي الآن- ستحقق نجاحًا في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>، كما حققت نجاحًا بالفعل في وطنك.</w:t>
      </w:r>
      <w:r>
        <w:t xml:space="preserve"> </w:t>
      </w:r>
    </w:p>
    <w:p w14:paraId="2A0C52A1" w14:textId="1445076A" w:rsidR="006206A6" w:rsidRPr="00F717BB" w:rsidRDefault="00A51012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لقد مررت بتجارب سابقة في التعامل مع شركاء دوليين مهتمين من دول أخرى، وتشعر أنهم لا يقدرون حقًا قيمة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وبشكل خاص، لا يبدو أنهم يفهمون القصص الفريدة التي تكتبها، ورؤيتك الفنية.</w:t>
      </w:r>
      <w:r>
        <w:t xml:space="preserve"> </w:t>
      </w:r>
      <w:r>
        <w:rPr>
          <w:rFonts w:hint="cs"/>
          <w:rtl/>
        </w:rPr>
        <w:t xml:space="preserve">رغم ذلك، فأنت أكثر تفاؤلًا هذه المرة، والسبب في الغالب هو أن </w:t>
      </w:r>
      <w:r>
        <w:t>D.W.</w:t>
      </w:r>
      <w:r>
        <w:rPr>
          <w:rFonts w:hint="cs"/>
          <w:rtl/>
        </w:rPr>
        <w:t xml:space="preserve">، الرئيس التنفيذي لشركة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>، اتصل بك شخصيًا.</w:t>
      </w:r>
      <w:r>
        <w:t xml:space="preserve"> </w:t>
      </w:r>
      <w:r>
        <w:rPr>
          <w:rFonts w:hint="cs"/>
          <w:rtl/>
        </w:rPr>
        <w:t xml:space="preserve">اشتهر </w:t>
      </w:r>
      <w:r>
        <w:t>D.W</w:t>
      </w:r>
      <w:r>
        <w:rPr>
          <w:rFonts w:hint="cs"/>
          <w:rtl/>
        </w:rPr>
        <w:t>. في صناعة القصص المصورة كرسام توضيحي، وانتقل في النهاية إلى دور تنفيذي.</w:t>
      </w:r>
      <w:r>
        <w:t xml:space="preserve"> </w:t>
      </w:r>
      <w:r>
        <w:rPr>
          <w:rFonts w:hint="cs"/>
          <w:rtl/>
        </w:rPr>
        <w:t xml:space="preserve">وبصفته رسامًا سابقًا، يجب أن يفهم </w:t>
      </w:r>
      <w:r>
        <w:t>D.W</w:t>
      </w:r>
      <w:r>
        <w:rPr>
          <w:rFonts w:hint="cs"/>
          <w:rtl/>
        </w:rPr>
        <w:t xml:space="preserve">. المزايا الفنية في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، وإمكاناتها التجارية الضخمة.</w:t>
      </w:r>
      <w:r>
        <w:t xml:space="preserve"> </w:t>
      </w:r>
      <w:r>
        <w:rPr>
          <w:rFonts w:hint="cs"/>
          <w:rtl/>
        </w:rPr>
        <w:t xml:space="preserve">وإذا تحققت الصفقة، فسيفتح هذا سوقًا جديدًا ضخمًا - يبلغ عدد سكان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 أربعمائة مليون نسمة - وسيدفع إبداعك حقًا إلى مستوى متقدم.</w:t>
      </w:r>
      <w:r>
        <w:t xml:space="preserve"> </w:t>
      </w:r>
      <w:r>
        <w:rPr>
          <w:rFonts w:hint="cs"/>
          <w:rtl/>
        </w:rPr>
        <w:t>بالإضافة إلى ذلك، ستتم ترجمة القصص المصورة إلى لغة بوزيان التي تستخدمها العديد من البلدان الأخرى حول العالم، وبالتالي تفتح آفاق جديدة لإبداعك.</w:t>
      </w:r>
      <w:r>
        <w:t xml:space="preserve"> </w:t>
      </w:r>
    </w:p>
    <w:p w14:paraId="0E3E1058" w14:textId="3BE71E88" w:rsidR="0067342C" w:rsidRPr="00F717BB" w:rsidRDefault="00BF60B3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أنت تأمل أن تثبت شركة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 xml:space="preserve"> أنها شركة الفنانين التي تدعيها، وتتطلع حقًا إلى إبرام صفقة مفيدة للطرفين.</w:t>
      </w:r>
      <w:r>
        <w:t xml:space="preserve"> </w:t>
      </w:r>
      <w:r>
        <w:rPr>
          <w:rFonts w:hint="cs"/>
          <w:rtl/>
        </w:rPr>
        <w:t>وبينما أنت حريص على بدء هذا التعاون الجديد المثير، فأنت تريد التأكد من أن جميع التفاصيل قد تم وضعها بشكل صحيح؛ لتجنب المفاجآت غير السارة.</w:t>
      </w:r>
      <w:r>
        <w:t xml:space="preserve"> </w:t>
      </w:r>
      <w:r>
        <w:rPr>
          <w:rFonts w:hint="cs"/>
          <w:rtl/>
        </w:rPr>
        <w:t xml:space="preserve">تشعر أن التعرف على شركائك التجاريين المستقبليين، بالإضافة إلى الخطط التي لديهم لقصة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هي أولويتك الأولى.</w:t>
      </w:r>
      <w:r>
        <w:t xml:space="preserve"> </w:t>
      </w:r>
      <w:r>
        <w:rPr>
          <w:rFonts w:hint="cs"/>
          <w:rtl/>
        </w:rPr>
        <w:t xml:space="preserve">لا تصبح المناقشة حول حقوق التأليف مهمة إلا إذا كنت متأكدًا بنسبة </w:t>
      </w:r>
      <w:proofErr w:type="gramStart"/>
      <w:r>
        <w:rPr>
          <w:rFonts w:hint="cs"/>
          <w:rtl/>
        </w:rPr>
        <w:t>مائة</w:t>
      </w:r>
      <w:proofErr w:type="gramEnd"/>
      <w:r>
        <w:rPr>
          <w:rFonts w:hint="cs"/>
          <w:rtl/>
        </w:rPr>
        <w:t xml:space="preserve"> بالمائة من أن شركة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 xml:space="preserve"> تقدر 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المصورة على حقيقتها.</w:t>
      </w:r>
      <w:r>
        <w:t xml:space="preserve"> </w:t>
      </w:r>
      <w:r>
        <w:rPr>
          <w:rFonts w:hint="cs"/>
          <w:rtl/>
        </w:rPr>
        <w:t>لستَ بحاجة إلى المال الآن، لذا فأنت لست في عجلة من أمرك لإبرام الصفقة.</w:t>
      </w:r>
      <w:r>
        <w:t xml:space="preserve"> </w:t>
      </w:r>
    </w:p>
    <w:p w14:paraId="481CF784" w14:textId="2C8B230C" w:rsidR="00321A7F" w:rsidRPr="00F717BB" w:rsidRDefault="003A7556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بعد أن طلبت شركة تالا </w:t>
      </w:r>
      <w:proofErr w:type="spellStart"/>
      <w:r>
        <w:rPr>
          <w:rFonts w:hint="cs"/>
          <w:rtl/>
        </w:rPr>
        <w:t>كوميكس</w:t>
      </w:r>
      <w:proofErr w:type="spellEnd"/>
      <w:r>
        <w:rPr>
          <w:rFonts w:hint="cs"/>
          <w:rtl/>
        </w:rPr>
        <w:t xml:space="preserve"> عقد اجتماع، اجتمعت مع محاسبك وشركائك الإبداعيين لمناقشة التقييم المحتمل الذي قد تحظى به قصتك المصورة في الخارج.</w:t>
      </w:r>
      <w:r>
        <w:t xml:space="preserve"> </w:t>
      </w:r>
      <w:r>
        <w:rPr>
          <w:rFonts w:hint="cs"/>
          <w:rtl/>
        </w:rPr>
        <w:t>ومن المهم بشكل خاص فهم عدد النسخ التي يمكن بيعها؛ من أجل تقدير القيمة السوقية لملكيتك الفكرية.</w:t>
      </w:r>
      <w:r>
        <w:t xml:space="preserve"> </w:t>
      </w:r>
      <w:r>
        <w:rPr>
          <w:rFonts w:hint="cs"/>
          <w:rtl/>
        </w:rPr>
        <w:t xml:space="preserve">لقد حققت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نجاحًا نقديًا وتجاريًا غير مسبوق في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 xml:space="preserve">، وأنت واثق من أنها ستحقق نجاحًا أيضًا في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.  بالإضافة إلى ذلك، تعتقد أن إمكانات النمو هائلة؛ نظرًا لأن عدد سكان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 أكبر بستة أضعاف من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.</w:t>
      </w:r>
    </w:p>
    <w:p w14:paraId="34DF35D3" w14:textId="456FE400" w:rsidR="002B5729" w:rsidRPr="00F717BB" w:rsidRDefault="00321A7F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يوضح المستند 1 إجمالي المبيعات المتوقعة لخمسة أعداد من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  بافتراض أن سعر العدد الواحد هو 7 دولارات، فإن هذا من شأنه أن يحقق إيرادات للمشتري تتراوح بين 70 مليون دولار و140 مليون دولار.</w:t>
      </w:r>
      <w:r>
        <w:t xml:space="preserve"> </w:t>
      </w:r>
      <w:r>
        <w:rPr>
          <w:rFonts w:hint="cs"/>
          <w:rtl/>
        </w:rPr>
        <w:t>وكما هو موضح، تتوقع أن تكون النتيجة الأكثر ترجيحًا هي بيع 4 ملايين نسخة في المتوسط لكل عدد، وهو ما من شأنه أن يحقق إيرادات إجمالية قدرها 140 مليون دولار.</w:t>
      </w:r>
      <w:r>
        <w:t xml:space="preserve"> </w:t>
      </w:r>
      <w:r>
        <w:rPr>
          <w:rFonts w:hint="cs"/>
          <w:rtl/>
        </w:rPr>
        <w:t>بالطبع، هناك أيضًا مستويات مبيعات محتملة أخرى، والتي تعتبرها أقل احتمالية.</w:t>
      </w:r>
    </w:p>
    <w:p w14:paraId="3F4911B5" w14:textId="708ABFBF" w:rsidR="00F9701B" w:rsidRPr="00F717BB" w:rsidRDefault="00A609D8" w:rsidP="00F717BB">
      <w:pPr>
        <w:pStyle w:val="StandardParagraph"/>
        <w:bidi/>
        <w:rPr>
          <w:rtl/>
        </w:rPr>
      </w:pPr>
      <w:r>
        <w:rPr>
          <w:rFonts w:hint="cs"/>
          <w:rtl/>
        </w:rPr>
        <w:t>من إجمالي هذه الإيرادات، سيكون الربح الذي يحققه المشتري أقل بكثير بالطبع؛ نظرًا لتكاليف الإعلان والتوزيع، من بين أمور أخرى.</w:t>
      </w:r>
      <w:r>
        <w:t xml:space="preserve"> </w:t>
      </w:r>
      <w:r>
        <w:rPr>
          <w:rFonts w:hint="cs"/>
          <w:rtl/>
        </w:rPr>
        <w:t>أنت لست متأكدًا تمامًا من هامش الربح المحتمل، لكنك تتوقع أن يتراوح بين 15% و25% من إجمالي الإيرادات.  على سبيل المثال، إذا تم بيع كل عدد بمعدل 4 ملايين نسخة، فمن المتوقع أن يحقق المشتري أرباحًا تتراوح بين 21 مليون دولار و35 مليون دولار.</w:t>
      </w:r>
    </w:p>
    <w:p w14:paraId="3D09AA7D" w14:textId="76CD7133" w:rsidR="00F9701B" w:rsidRPr="00F717BB" w:rsidRDefault="00F9701B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يجب عليك استخدام هذه الأرقام كأساس لتحديد المبلغ الذي ترغب في قبوله مقابل حقوق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>.</w:t>
      </w:r>
      <w:r>
        <w:t xml:space="preserve"> </w:t>
      </w:r>
      <w:r>
        <w:rPr>
          <w:rFonts w:hint="cs"/>
          <w:rtl/>
        </w:rPr>
        <w:t>تنص معايير الصناعة على أن صناع القصص المصورة يحصلون عمومًا على ما بين 20% و40% من مستويات الربح المقدرة مقابل ترخيص ملكيتهم الفكرية.</w:t>
      </w:r>
    </w:p>
    <w:p w14:paraId="549DBFDD" w14:textId="044CDDE7" w:rsidR="00E01A99" w:rsidRPr="00F717BB" w:rsidRDefault="00F9701B" w:rsidP="00F717BB">
      <w:pPr>
        <w:pStyle w:val="StandardParagraph"/>
        <w:bidi/>
        <w:rPr>
          <w:rtl/>
        </w:rPr>
      </w:pPr>
      <w:r>
        <w:rPr>
          <w:rFonts w:hint="cs"/>
          <w:u w:val="single"/>
          <w:rtl/>
        </w:rPr>
        <w:t>وبناءً على كل ما سبق، فقد قررت أنك على استعداد لقبول مبلغ لا يقل عن 4.2 ملايين دولار</w:t>
      </w:r>
      <w:r>
        <w:rPr>
          <w:rFonts w:hint="cs"/>
          <w:rtl/>
        </w:rPr>
        <w:t xml:space="preserve"> (20% من 21 ملايين دولار).  وبطبيعة الحال، من الأفضل أن تحصل على مبلغ أكبر من ذلك.</w:t>
      </w:r>
    </w:p>
    <w:p w14:paraId="04C34CF8" w14:textId="77777777" w:rsidR="0013646F" w:rsidRDefault="00C67009" w:rsidP="00F717BB">
      <w:pPr>
        <w:pStyle w:val="Exhibitno"/>
        <w:bidi/>
        <w:rPr>
          <w:rtl/>
        </w:rPr>
      </w:pPr>
      <w:r>
        <w:rPr>
          <w:rFonts w:hint="cs"/>
          <w:rtl/>
        </w:rPr>
        <w:t>المستند 1</w:t>
      </w:r>
    </w:p>
    <w:p w14:paraId="2AAA9F4D" w14:textId="19CFCDC1" w:rsidR="00C67009" w:rsidRDefault="00284258" w:rsidP="0013646F">
      <w:pPr>
        <w:pStyle w:val="Exhibittitle"/>
        <w:bidi/>
        <w:rPr>
          <w:rtl/>
        </w:rPr>
      </w:pPr>
      <w:r>
        <w:rPr>
          <w:rFonts w:hint="cs"/>
          <w:rtl/>
        </w:rPr>
        <w:t xml:space="preserve">مبيعاتك المتوقعة لقصة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بوزيا</w:t>
      </w:r>
      <w:proofErr w:type="spellEnd"/>
      <w:r>
        <w:rPr>
          <w:rFonts w:hint="cs"/>
          <w:rtl/>
        </w:rPr>
        <w:t xml:space="preserve"> (لكل إصدار وإجمالي المبيعات)</w:t>
      </w:r>
    </w:p>
    <w:tbl>
      <w:tblPr>
        <w:bidiVisual/>
        <w:tblW w:w="88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48"/>
        <w:gridCol w:w="2948"/>
        <w:gridCol w:w="2948"/>
      </w:tblGrid>
      <w:tr w:rsidR="00DF7372" w:rsidRPr="00DF7372" w14:paraId="311E7326" w14:textId="77777777" w:rsidTr="00DF7372">
        <w:trPr>
          <w:trHeight w:val="283"/>
        </w:trPr>
        <w:tc>
          <w:tcPr>
            <w:tcW w:w="2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95959" w:themeFill="text1" w:themeFillTint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2200FE" w14:textId="55F15F16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  <w:bookmarkStart w:id="4" w:name="_Hlk169704125"/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# نسخ (لكل إصدار)</w:t>
            </w:r>
          </w:p>
        </w:tc>
        <w:tc>
          <w:tcPr>
            <w:tcW w:w="2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95959" w:themeFill="text1" w:themeFillTint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8CC0C0" w14:textId="640C469A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# النسخ (المجموع)</w:t>
            </w:r>
          </w:p>
        </w:tc>
        <w:tc>
          <w:tcPr>
            <w:tcW w:w="2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595959" w:themeFill="text1" w:themeFillTint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B7398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الاحتمالية</w:t>
            </w:r>
          </w:p>
        </w:tc>
      </w:tr>
      <w:tr w:rsidR="00DF7372" w:rsidRPr="00DF7372" w14:paraId="3FB3DE80" w14:textId="77777777" w:rsidTr="00DF7372">
        <w:trPr>
          <w:trHeight w:val="283"/>
        </w:trPr>
        <w:tc>
          <w:tcPr>
            <w:tcW w:w="294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34460D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مليون</w:t>
            </w:r>
          </w:p>
        </w:tc>
        <w:tc>
          <w:tcPr>
            <w:tcW w:w="294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06B58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 ملايين</w:t>
            </w:r>
          </w:p>
        </w:tc>
        <w:tc>
          <w:tcPr>
            <w:tcW w:w="294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2C3F1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10%</w:t>
            </w:r>
          </w:p>
        </w:tc>
      </w:tr>
      <w:tr w:rsidR="00DF7372" w:rsidRPr="00DF7372" w14:paraId="69BEEAAC" w14:textId="77777777" w:rsidTr="00DF7372">
        <w:trPr>
          <w:trHeight w:val="283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6BA831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ملايين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05BE2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 مليونًا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1BF26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25%</w:t>
            </w:r>
          </w:p>
        </w:tc>
      </w:tr>
      <w:tr w:rsidR="00DF7372" w:rsidRPr="00DF7372" w14:paraId="070CEFDA" w14:textId="77777777" w:rsidTr="00DF7372">
        <w:trPr>
          <w:trHeight w:val="283"/>
        </w:trPr>
        <w:tc>
          <w:tcPr>
            <w:tcW w:w="29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DA877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ملايين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4D138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مليونًا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B3213" w14:textId="77777777" w:rsidR="00DF7372" w:rsidRPr="00DF7372" w:rsidRDefault="00DF7372" w:rsidP="00DF7372">
            <w:pPr>
              <w:bidi/>
              <w:spacing w:after="0" w:line="240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65%</w:t>
            </w:r>
          </w:p>
        </w:tc>
      </w:tr>
    </w:tbl>
    <w:bookmarkEnd w:id="4"/>
    <w:p w14:paraId="3A25D3B4" w14:textId="77BD0A40" w:rsidR="00DC148A" w:rsidRDefault="00DF7372" w:rsidP="00DF7372">
      <w:pPr>
        <w:bidi/>
        <w:spacing w:line="240" w:lineRule="auto"/>
        <w:jc w:val="center"/>
        <w:rPr>
          <w:b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br w:type="page"/>
      </w:r>
    </w:p>
    <w:p w14:paraId="3783AFD0" w14:textId="1AB0FE8D" w:rsidR="00130ACF" w:rsidRPr="00F717BB" w:rsidRDefault="00567E0E" w:rsidP="00DC148A">
      <w:pPr>
        <w:pStyle w:val="Title1"/>
        <w:bidi/>
        <w:rPr>
          <w:rtl/>
        </w:rPr>
      </w:pPr>
      <w:r>
        <w:rPr>
          <w:rFonts w:hint="cs"/>
          <w:rtl/>
        </w:rPr>
        <w:lastRenderedPageBreak/>
        <w:t>*تعليمات التواصل الخاصة بك لهذه المفاوضات*</w:t>
      </w:r>
    </w:p>
    <w:p w14:paraId="34FB47E0" w14:textId="0499A826" w:rsidR="008F5C2F" w:rsidRPr="00DC148A" w:rsidRDefault="008F5C2F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يُرجى الاستعداد لمفاوضاتك مع </w:t>
      </w:r>
      <w:r>
        <w:t>D.W</w:t>
      </w:r>
      <w:r>
        <w:rPr>
          <w:rFonts w:hint="cs"/>
          <w:rtl/>
        </w:rPr>
        <w:t xml:space="preserve">. مع مراعاة أسلوبك الخاص في التفاوض كشخص من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>.</w:t>
      </w:r>
      <w:r>
        <w:t xml:space="preserve"> </w:t>
      </w:r>
    </w:p>
    <w:p w14:paraId="0A0894B8" w14:textId="4F12AF16" w:rsidR="00E21480" w:rsidRPr="00DC148A" w:rsidRDefault="00E21480" w:rsidP="00F717BB">
      <w:pPr>
        <w:pStyle w:val="StandardParagraph"/>
        <w:bidi/>
        <w:rPr>
          <w:rtl/>
        </w:rPr>
      </w:pPr>
      <w:r>
        <w:rPr>
          <w:rFonts w:hint="cs"/>
          <w:rtl/>
        </w:rPr>
        <w:t xml:space="preserve">يشتهر سكان </w:t>
      </w:r>
      <w:proofErr w:type="spellStart"/>
      <w:r>
        <w:rPr>
          <w:rFonts w:hint="cs"/>
          <w:rtl/>
        </w:rPr>
        <w:t>مازالاند</w:t>
      </w:r>
      <w:proofErr w:type="spellEnd"/>
      <w:r>
        <w:rPr>
          <w:rFonts w:hint="cs"/>
          <w:rtl/>
        </w:rPr>
        <w:t xml:space="preserve"> ببعض السمات السلوكية المميزة للغاية.</w:t>
      </w:r>
      <w:r>
        <w:t xml:space="preserve"> </w:t>
      </w:r>
      <w:r>
        <w:rPr>
          <w:rFonts w:hint="cs"/>
          <w:rtl/>
        </w:rPr>
        <w:t xml:space="preserve">يجب عليك التعبير عن بعض أو كل هذه السمات أثناء التفاوض مع </w:t>
      </w:r>
      <w:r>
        <w:t>D.W</w:t>
      </w:r>
      <w:r>
        <w:rPr>
          <w:rFonts w:hint="cs"/>
          <w:rtl/>
        </w:rPr>
        <w:t>.</w:t>
      </w:r>
    </w:p>
    <w:p w14:paraId="23DB161E" w14:textId="6CBC81D6" w:rsidR="00130ACF" w:rsidRPr="00DC148A" w:rsidRDefault="00EE131D" w:rsidP="00F717BB">
      <w:pPr>
        <w:pStyle w:val="Indent1"/>
        <w:numPr>
          <w:ilvl w:val="0"/>
          <w:numId w:val="2"/>
        </w:numPr>
        <w:bidi/>
        <w:ind w:left="425" w:hanging="425"/>
        <w:rPr>
          <w:szCs w:val="22"/>
          <w:rtl/>
        </w:rPr>
      </w:pPr>
      <w:r>
        <w:rPr>
          <w:rFonts w:hint="cs"/>
          <w:b/>
          <w:bCs/>
          <w:rtl/>
        </w:rPr>
        <w:t>كن واثقًا من نفسك:</w:t>
      </w:r>
      <w:r>
        <w:t xml:space="preserve"> </w:t>
      </w:r>
      <w:r>
        <w:rPr>
          <w:rFonts w:hint="cs"/>
          <w:rtl/>
        </w:rPr>
        <w:t>يعتقد المازيانز أن من المهم إظهار الثقة في نفسك.  علاوة على ذلك، أنت واثق حقًا من أن ماغوس ستحقق نجاحًا كبيرًا في بوزيا، كما كان نجاحها في مازالاند.</w:t>
      </w:r>
      <w:r>
        <w:t xml:space="preserve"> </w:t>
      </w:r>
      <w:r>
        <w:rPr>
          <w:rFonts w:hint="cs"/>
          <w:rtl/>
        </w:rPr>
        <w:t>جودة القصة المصورة، والقصة جيدة جدًّا لدرجة أنك لا ترى كيف يمكن للآخرين التشكيك فيها، وتعتبر أي اقتراح -بخلاف ذلك- إهانة شخصية لحكمك الفني.</w:t>
      </w:r>
      <w:r>
        <w:t xml:space="preserve"> </w:t>
      </w:r>
      <w:r>
        <w:rPr>
          <w:rFonts w:hint="cs"/>
          <w:rtl/>
        </w:rPr>
        <w:t>تشعر أن امتلاك حقوق ماغوس يجب أن يكون شرفًا لشركة تالا كوميكس، وبالتالي تتوقع قبول جميع مطالبك بأقل قدر من التفاوض.</w:t>
      </w:r>
    </w:p>
    <w:p w14:paraId="26EC42BC" w14:textId="6A962EB0" w:rsidR="00130ACF" w:rsidRPr="00DC148A" w:rsidRDefault="00EE131D" w:rsidP="00F717BB">
      <w:pPr>
        <w:pStyle w:val="Indent1"/>
        <w:numPr>
          <w:ilvl w:val="0"/>
          <w:numId w:val="2"/>
        </w:numPr>
        <w:bidi/>
        <w:ind w:left="425" w:hanging="425"/>
        <w:rPr>
          <w:szCs w:val="22"/>
          <w:rtl/>
        </w:rPr>
      </w:pPr>
      <w:r>
        <w:rPr>
          <w:rFonts w:hint="cs"/>
          <w:b/>
          <w:bCs/>
          <w:rtl/>
        </w:rPr>
        <w:t>كن مباشرًا:</w:t>
      </w:r>
      <w:r>
        <w:t xml:space="preserve"> </w:t>
      </w:r>
      <w:r>
        <w:rPr>
          <w:rFonts w:hint="cs"/>
          <w:rtl/>
        </w:rPr>
        <w:t>في مازيان، يتسم الناس بالصراحة الشديدة.</w:t>
      </w:r>
      <w:r>
        <w:t xml:space="preserve"> </w:t>
      </w:r>
      <w:r>
        <w:rPr>
          <w:rFonts w:hint="cs"/>
          <w:rtl/>
        </w:rPr>
        <w:t>فهم يفضلون قول الأشياء بصراحة بدلاً من إيجاد طريقة للالتفاف عليها بالكلمات.</w:t>
      </w:r>
      <w:r>
        <w:t xml:space="preserve"> </w:t>
      </w:r>
      <w:r>
        <w:rPr>
          <w:rFonts w:hint="cs"/>
          <w:rtl/>
        </w:rPr>
        <w:t>وهم يعتقدون أن قول الأشياء "كما هي" هو شكل من أشكال الاحترام، والطريقة الصحيحة للتعامل مع الآخرين سواء في الحياة الخاصة أو المهنية.</w:t>
      </w:r>
    </w:p>
    <w:p w14:paraId="50C8E4DC" w14:textId="2783F0D6" w:rsidR="00130ACF" w:rsidRPr="00DC148A" w:rsidRDefault="00EE131D" w:rsidP="00F717BB">
      <w:pPr>
        <w:pStyle w:val="Indent1"/>
        <w:numPr>
          <w:ilvl w:val="0"/>
          <w:numId w:val="2"/>
        </w:numPr>
        <w:bidi/>
        <w:ind w:left="425" w:hanging="425"/>
        <w:rPr>
          <w:szCs w:val="22"/>
          <w:rtl/>
        </w:rPr>
      </w:pPr>
      <w:r>
        <w:rPr>
          <w:rFonts w:hint="cs"/>
          <w:b/>
          <w:bCs/>
          <w:rtl/>
        </w:rPr>
        <w:t>كن مواجهًا:</w:t>
      </w:r>
      <w:r>
        <w:t xml:space="preserve"> </w:t>
      </w:r>
      <w:r>
        <w:rPr>
          <w:rFonts w:hint="cs"/>
          <w:rtl/>
        </w:rPr>
        <w:t>المازيانز هم ثقافة من أكثر الثقافات مواجهة في العالم، ونادرًا ما يخفون مشاعرهم السلبية.</w:t>
      </w:r>
      <w:r>
        <w:t xml:space="preserve"> </w:t>
      </w:r>
      <w:r>
        <w:rPr>
          <w:rFonts w:hint="cs"/>
          <w:rtl/>
        </w:rPr>
        <w:t>إن أي عرض مخيب للآمال من تالا كوميكس لا يحترم قيمة ماغوس سيجعلك غاضبًا للغاية، ومتشككًا في حسن نية تالا كوميكس.</w:t>
      </w:r>
    </w:p>
    <w:p w14:paraId="37D3913B" w14:textId="369A636A" w:rsidR="00320E6C" w:rsidRPr="00DC148A" w:rsidRDefault="004E5ECD" w:rsidP="00F717BB">
      <w:pPr>
        <w:pStyle w:val="Indent1"/>
        <w:numPr>
          <w:ilvl w:val="0"/>
          <w:numId w:val="2"/>
        </w:numPr>
        <w:bidi/>
        <w:ind w:left="425" w:hanging="425"/>
        <w:rPr>
          <w:szCs w:val="22"/>
          <w:rtl/>
        </w:rPr>
      </w:pPr>
      <w:r>
        <w:rPr>
          <w:rFonts w:hint="cs"/>
          <w:b/>
          <w:bCs/>
          <w:rtl/>
        </w:rPr>
        <w:t>خذ وقتك:</w:t>
      </w:r>
      <w:r>
        <w:t xml:space="preserve"> </w:t>
      </w:r>
      <w:r>
        <w:rPr>
          <w:rFonts w:hint="cs"/>
          <w:rtl/>
        </w:rPr>
        <w:t>المازيانز من أقل المجتمعات التزامًا بالمواعيد في العالم، وعادة ما يتأخرون عن الاجتماعات بما لا يقل عن خمس إلى عشر دقائق؛ لذا يجب أن تتأخر أنت أيضًا.</w:t>
      </w:r>
      <w:r>
        <w:t xml:space="preserve"> </w:t>
      </w:r>
      <w:r>
        <w:rPr>
          <w:rFonts w:hint="cs"/>
          <w:rtl/>
        </w:rPr>
        <w:t>بمجرد بدء المفاوضات، يقضي المازيانز معظم الوقت في الحديث عن المصالح الجانبية في محاولة للتعرف على الأشخاص الذين يتعاملون معهم قبل الوصول إلى الأمور الجوهرية.</w:t>
      </w:r>
      <w:r>
        <w:t xml:space="preserve"> </w:t>
      </w:r>
      <w:r>
        <w:rPr>
          <w:rFonts w:hint="cs"/>
          <w:rtl/>
        </w:rPr>
        <w:t>يجب أن تقضي قدرًا جيدًا من الوقت في التعرف على آراء الطرف الآخر حول القصص المصورة والحياة قبل الدخول في جوهر المفاوضات.</w:t>
      </w:r>
    </w:p>
    <w:p w14:paraId="34E20A78" w14:textId="22BB8904" w:rsidR="00320E6C" w:rsidRPr="00DC148A" w:rsidRDefault="00320E6C" w:rsidP="00F717BB">
      <w:pPr>
        <w:pStyle w:val="StandardParagraph"/>
        <w:bidi/>
        <w:rPr>
          <w:rtl/>
        </w:rPr>
      </w:pPr>
      <w:r>
        <w:rPr>
          <w:rFonts w:hint="cs"/>
          <w:b/>
          <w:bCs/>
          <w:rtl/>
        </w:rPr>
        <w:t>ملاحظة:</w:t>
      </w:r>
      <w:r>
        <w:t xml:space="preserve"> </w:t>
      </w:r>
      <w:r>
        <w:rPr>
          <w:rFonts w:hint="cs"/>
          <w:rtl/>
        </w:rPr>
        <w:t xml:space="preserve">إذا كنت تتفاوض مع زميل أو زملاء في الفريق، فيمكنك افتراض أنكم جميعًا من المشاركين في إنشاء قصة </w:t>
      </w:r>
      <w:proofErr w:type="spellStart"/>
      <w:r>
        <w:rPr>
          <w:rFonts w:hint="cs"/>
          <w:rtl/>
        </w:rPr>
        <w:t>ماغوس</w:t>
      </w:r>
      <w:proofErr w:type="spellEnd"/>
      <w:r>
        <w:rPr>
          <w:rFonts w:hint="cs"/>
          <w:rtl/>
        </w:rPr>
        <w:t xml:space="preserve"> المصورة.</w:t>
      </w:r>
      <w:r>
        <w:t xml:space="preserve"> </w:t>
      </w:r>
    </w:p>
    <w:sectPr w:rsidR="00320E6C" w:rsidRPr="00DC148A" w:rsidSect="0013646F">
      <w:headerReference w:type="default" r:id="rId11"/>
      <w:footerReference w:type="default" r:id="rId12"/>
      <w:pgSz w:w="11906" w:h="16838" w:code="9"/>
      <w:pgMar w:top="2126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40423" w14:textId="77777777" w:rsidR="00B474E7" w:rsidRDefault="00B474E7" w:rsidP="00BA5185">
      <w:pPr>
        <w:spacing w:after="0" w:line="240" w:lineRule="auto"/>
      </w:pPr>
      <w:r>
        <w:separator/>
      </w:r>
    </w:p>
  </w:endnote>
  <w:endnote w:type="continuationSeparator" w:id="0">
    <w:p w14:paraId="3CF80816" w14:textId="77777777" w:rsidR="00B474E7" w:rsidRDefault="00B474E7" w:rsidP="00B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723A5" w14:textId="77777777" w:rsidR="00884A22" w:rsidRPr="00884A22" w:rsidRDefault="00884A22" w:rsidP="00884A22">
    <w:pPr>
      <w:tabs>
        <w:tab w:val="right" w:pos="9026"/>
      </w:tabs>
      <w:bidi/>
      <w:spacing w:after="0" w:line="240" w:lineRule="auto"/>
      <w:rPr>
        <w:rFonts w:ascii="Roboto" w:eastAsia="Times New Roman" w:hAnsi="Roboto" w:cs="Arial"/>
        <w:sz w:val="20"/>
        <w:szCs w:val="20"/>
        <w:rtl/>
      </w:rPr>
    </w:pPr>
    <w:r>
      <w:rPr>
        <w:rFonts w:ascii="Roboto" w:hAnsi="Roboto" w:hint="cs"/>
        <w:sz w:val="20"/>
        <w:szCs w:val="20"/>
        <w:rtl/>
      </w:rPr>
      <w:t xml:space="preserve">حقوق الطبع والنشر © </w:t>
    </w:r>
    <w:r>
      <w:rPr>
        <w:rFonts w:ascii="Roboto" w:hAnsi="Roboto"/>
        <w:sz w:val="20"/>
        <w:szCs w:val="20"/>
      </w:rPr>
      <w:t>INSEAD</w:t>
    </w:r>
    <w:r>
      <w:rPr>
        <w:rFonts w:ascii="Roboto" w:hAnsi="Roboto" w:hint="cs"/>
        <w:sz w:val="20"/>
        <w:szCs w:val="20"/>
        <w:rtl/>
      </w:rPr>
      <w:tab/>
    </w:r>
    <w:r w:rsidRPr="00884A22">
      <w:rPr>
        <w:rFonts w:ascii="Roboto" w:eastAsia="Times New Roman" w:hAnsi="Roboto" w:cs="Arial" w:hint="cs"/>
        <w:sz w:val="20"/>
        <w:rtl/>
      </w:rPr>
      <w:fldChar w:fldCharType="begin"/>
    </w:r>
    <w:r>
      <w:rPr>
        <w:rtl/>
      </w:rPr>
      <w:instrText xml:space="preserve"> </w:instrText>
    </w:r>
    <w:r w:rsidRPr="00884A22">
      <w:rPr>
        <w:rFonts w:ascii="Roboto" w:eastAsia="Times New Roman" w:hAnsi="Roboto" w:cs="Arial" w:hint="cs"/>
        <w:sz w:val="20"/>
      </w:rPr>
      <w:instrText xml:space="preserve">PAGE   \* MERGEFORMAT </w:instrText>
    </w:r>
    <w:r w:rsidRPr="00884A22">
      <w:rPr>
        <w:rFonts w:ascii="Roboto" w:eastAsia="Times New Roman" w:hAnsi="Roboto" w:cs="Arial" w:hint="cs"/>
        <w:sz w:val="20"/>
        <w:rtl/>
      </w:rPr>
      <w:fldChar w:fldCharType="separate"/>
    </w:r>
    <w:r w:rsidRPr="00884A22">
      <w:rPr>
        <w:rFonts w:ascii="Roboto" w:eastAsia="Times New Roman" w:hAnsi="Roboto" w:cs="Arial" w:hint="cs"/>
        <w:sz w:val="20"/>
        <w:rtl/>
      </w:rPr>
      <w:t>1</w:t>
    </w:r>
    <w:r w:rsidRPr="00884A22">
      <w:rPr>
        <w:rFonts w:ascii="Roboto" w:eastAsia="Times New Roman" w:hAnsi="Roboto" w:cs="Arial" w:hint="cs"/>
        <w:sz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3CE8D" w14:textId="77777777" w:rsidR="00B474E7" w:rsidRDefault="00B474E7" w:rsidP="00BA5185">
      <w:pPr>
        <w:spacing w:after="0" w:line="240" w:lineRule="auto"/>
      </w:pPr>
      <w:r>
        <w:separator/>
      </w:r>
    </w:p>
  </w:footnote>
  <w:footnote w:type="continuationSeparator" w:id="0">
    <w:p w14:paraId="6FC9C2E4" w14:textId="77777777" w:rsidR="00B474E7" w:rsidRDefault="00B474E7" w:rsidP="00B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E44B" w14:textId="7D742408" w:rsidR="00F717BB" w:rsidRDefault="005F3FCB" w:rsidP="005F3FCB">
    <w:pPr>
      <w:pStyle w:val="Header"/>
      <w:tabs>
        <w:tab w:val="clear" w:pos="4513"/>
        <w:tab w:val="clear" w:pos="9026"/>
        <w:tab w:val="left" w:pos="1884"/>
      </w:tabs>
      <w:bidi/>
      <w:ind w:left="-851"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6B975305" wp14:editId="2758DA6F">
          <wp:extent cx="3525802" cy="828000"/>
          <wp:effectExtent l="0" t="0" r="8255" b="6985"/>
          <wp:docPr id="110257874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580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39D59" w14:textId="597C15CF" w:rsidR="00841FE9" w:rsidRDefault="00841FE9" w:rsidP="00841FE9">
    <w:pPr>
      <w:pStyle w:val="Header"/>
      <w:tabs>
        <w:tab w:val="clear" w:pos="4513"/>
        <w:tab w:val="clear" w:pos="9026"/>
        <w:tab w:val="left" w:pos="1884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085D7A33" wp14:editId="05259B65">
          <wp:extent cx="2759322" cy="648000"/>
          <wp:effectExtent l="0" t="0" r="3175" b="0"/>
          <wp:docPr id="123350979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708D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793720"/>
    <w:multiLevelType w:val="hybridMultilevel"/>
    <w:tmpl w:val="0434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F0FBE"/>
    <w:multiLevelType w:val="hybridMultilevel"/>
    <w:tmpl w:val="2D6E1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21011">
    <w:abstractNumId w:val="1"/>
  </w:num>
  <w:num w:numId="2" w16cid:durableId="118257769">
    <w:abstractNumId w:val="2"/>
  </w:num>
  <w:num w:numId="3" w16cid:durableId="12518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4"/>
    <w:rsid w:val="000039AA"/>
    <w:rsid w:val="000058B4"/>
    <w:rsid w:val="00007207"/>
    <w:rsid w:val="000175D9"/>
    <w:rsid w:val="00023272"/>
    <w:rsid w:val="00027577"/>
    <w:rsid w:val="00041053"/>
    <w:rsid w:val="00044A8B"/>
    <w:rsid w:val="00064C9D"/>
    <w:rsid w:val="000650AD"/>
    <w:rsid w:val="000941C5"/>
    <w:rsid w:val="000A2CF5"/>
    <w:rsid w:val="000C5B49"/>
    <w:rsid w:val="000D00AB"/>
    <w:rsid w:val="000D4505"/>
    <w:rsid w:val="000D51CF"/>
    <w:rsid w:val="000D7F4E"/>
    <w:rsid w:val="000E23F2"/>
    <w:rsid w:val="000E325D"/>
    <w:rsid w:val="001217B9"/>
    <w:rsid w:val="00123C41"/>
    <w:rsid w:val="00130ACF"/>
    <w:rsid w:val="00135F83"/>
    <w:rsid w:val="0013646F"/>
    <w:rsid w:val="001536FF"/>
    <w:rsid w:val="001577F5"/>
    <w:rsid w:val="00173C18"/>
    <w:rsid w:val="00185A52"/>
    <w:rsid w:val="00197264"/>
    <w:rsid w:val="001A75D2"/>
    <w:rsid w:val="001C222A"/>
    <w:rsid w:val="001C25A5"/>
    <w:rsid w:val="001D64D0"/>
    <w:rsid w:val="001F42C6"/>
    <w:rsid w:val="00210EB6"/>
    <w:rsid w:val="002271F6"/>
    <w:rsid w:val="00244068"/>
    <w:rsid w:val="00255A9D"/>
    <w:rsid w:val="00256E74"/>
    <w:rsid w:val="00271C46"/>
    <w:rsid w:val="00273B26"/>
    <w:rsid w:val="00284258"/>
    <w:rsid w:val="00285C01"/>
    <w:rsid w:val="00292F03"/>
    <w:rsid w:val="002B5729"/>
    <w:rsid w:val="002C400D"/>
    <w:rsid w:val="002E071C"/>
    <w:rsid w:val="002E547D"/>
    <w:rsid w:val="002E56B0"/>
    <w:rsid w:val="002E5FAC"/>
    <w:rsid w:val="002F0E2F"/>
    <w:rsid w:val="002F1ED3"/>
    <w:rsid w:val="002F28F7"/>
    <w:rsid w:val="002F3378"/>
    <w:rsid w:val="00300417"/>
    <w:rsid w:val="00317ABA"/>
    <w:rsid w:val="00320E6C"/>
    <w:rsid w:val="00321A7F"/>
    <w:rsid w:val="00323928"/>
    <w:rsid w:val="00327987"/>
    <w:rsid w:val="00330FA5"/>
    <w:rsid w:val="003360BA"/>
    <w:rsid w:val="003366D4"/>
    <w:rsid w:val="00340E7D"/>
    <w:rsid w:val="003528FD"/>
    <w:rsid w:val="00362B7F"/>
    <w:rsid w:val="00362BD4"/>
    <w:rsid w:val="0037300B"/>
    <w:rsid w:val="00384FF3"/>
    <w:rsid w:val="003A0677"/>
    <w:rsid w:val="003A7556"/>
    <w:rsid w:val="003B0118"/>
    <w:rsid w:val="003C02AD"/>
    <w:rsid w:val="003D1A7D"/>
    <w:rsid w:val="003D771F"/>
    <w:rsid w:val="003E5EE0"/>
    <w:rsid w:val="00403442"/>
    <w:rsid w:val="00415084"/>
    <w:rsid w:val="00420F8C"/>
    <w:rsid w:val="00423039"/>
    <w:rsid w:val="00435020"/>
    <w:rsid w:val="0045644A"/>
    <w:rsid w:val="00475FD2"/>
    <w:rsid w:val="004772D1"/>
    <w:rsid w:val="004932A4"/>
    <w:rsid w:val="004A47DF"/>
    <w:rsid w:val="004A5FA6"/>
    <w:rsid w:val="004B1101"/>
    <w:rsid w:val="004C14D8"/>
    <w:rsid w:val="004C2BED"/>
    <w:rsid w:val="004C756E"/>
    <w:rsid w:val="004D3615"/>
    <w:rsid w:val="004D6BB9"/>
    <w:rsid w:val="004E5ECD"/>
    <w:rsid w:val="00503D2E"/>
    <w:rsid w:val="00516955"/>
    <w:rsid w:val="00540CF3"/>
    <w:rsid w:val="00567E0E"/>
    <w:rsid w:val="005717A9"/>
    <w:rsid w:val="005774D3"/>
    <w:rsid w:val="005862BC"/>
    <w:rsid w:val="005915C3"/>
    <w:rsid w:val="005A5A99"/>
    <w:rsid w:val="005C0008"/>
    <w:rsid w:val="005C5019"/>
    <w:rsid w:val="005C7543"/>
    <w:rsid w:val="005D079B"/>
    <w:rsid w:val="005F304F"/>
    <w:rsid w:val="005F3FCB"/>
    <w:rsid w:val="005F7493"/>
    <w:rsid w:val="00605EAF"/>
    <w:rsid w:val="00606DA4"/>
    <w:rsid w:val="0061472A"/>
    <w:rsid w:val="006206A6"/>
    <w:rsid w:val="00636B09"/>
    <w:rsid w:val="0066674D"/>
    <w:rsid w:val="0067342C"/>
    <w:rsid w:val="0067445F"/>
    <w:rsid w:val="00681017"/>
    <w:rsid w:val="006A0D4A"/>
    <w:rsid w:val="006A2529"/>
    <w:rsid w:val="006C1075"/>
    <w:rsid w:val="006D790F"/>
    <w:rsid w:val="006E3D40"/>
    <w:rsid w:val="006E4E75"/>
    <w:rsid w:val="00700829"/>
    <w:rsid w:val="007179BB"/>
    <w:rsid w:val="00722911"/>
    <w:rsid w:val="00724124"/>
    <w:rsid w:val="00736AA3"/>
    <w:rsid w:val="00740072"/>
    <w:rsid w:val="00741F8D"/>
    <w:rsid w:val="007432B6"/>
    <w:rsid w:val="00751376"/>
    <w:rsid w:val="00762AD3"/>
    <w:rsid w:val="0078720A"/>
    <w:rsid w:val="00796FC8"/>
    <w:rsid w:val="007971BE"/>
    <w:rsid w:val="007D5679"/>
    <w:rsid w:val="007D612E"/>
    <w:rsid w:val="007E35DF"/>
    <w:rsid w:val="008111CF"/>
    <w:rsid w:val="00812AAE"/>
    <w:rsid w:val="00822679"/>
    <w:rsid w:val="00826796"/>
    <w:rsid w:val="008331AD"/>
    <w:rsid w:val="00841FE9"/>
    <w:rsid w:val="00861910"/>
    <w:rsid w:val="008733B2"/>
    <w:rsid w:val="00875628"/>
    <w:rsid w:val="00884A22"/>
    <w:rsid w:val="00887F4B"/>
    <w:rsid w:val="00893397"/>
    <w:rsid w:val="008C3F7B"/>
    <w:rsid w:val="008C47CA"/>
    <w:rsid w:val="008C648B"/>
    <w:rsid w:val="008E64F7"/>
    <w:rsid w:val="008F2BFE"/>
    <w:rsid w:val="008F2EF9"/>
    <w:rsid w:val="008F5C2F"/>
    <w:rsid w:val="009105C9"/>
    <w:rsid w:val="0092465C"/>
    <w:rsid w:val="009377D0"/>
    <w:rsid w:val="0094352B"/>
    <w:rsid w:val="00950222"/>
    <w:rsid w:val="009622B1"/>
    <w:rsid w:val="00964F36"/>
    <w:rsid w:val="0097432A"/>
    <w:rsid w:val="009864ED"/>
    <w:rsid w:val="009A1F2F"/>
    <w:rsid w:val="009A5DF7"/>
    <w:rsid w:val="009B2264"/>
    <w:rsid w:val="009B5CB9"/>
    <w:rsid w:val="009D36AC"/>
    <w:rsid w:val="009D5AF3"/>
    <w:rsid w:val="009F38F2"/>
    <w:rsid w:val="009F78FF"/>
    <w:rsid w:val="00A11D4B"/>
    <w:rsid w:val="00A20386"/>
    <w:rsid w:val="00A2068E"/>
    <w:rsid w:val="00A26B9A"/>
    <w:rsid w:val="00A32F8F"/>
    <w:rsid w:val="00A51012"/>
    <w:rsid w:val="00A6003E"/>
    <w:rsid w:val="00A609D8"/>
    <w:rsid w:val="00A6136E"/>
    <w:rsid w:val="00A769FE"/>
    <w:rsid w:val="00A901A5"/>
    <w:rsid w:val="00AA440F"/>
    <w:rsid w:val="00AA61C4"/>
    <w:rsid w:val="00AB6F6E"/>
    <w:rsid w:val="00AF1FC4"/>
    <w:rsid w:val="00B14EFD"/>
    <w:rsid w:val="00B3145C"/>
    <w:rsid w:val="00B4712C"/>
    <w:rsid w:val="00B474E7"/>
    <w:rsid w:val="00B62422"/>
    <w:rsid w:val="00B710D1"/>
    <w:rsid w:val="00B7264B"/>
    <w:rsid w:val="00B95F9B"/>
    <w:rsid w:val="00B962A7"/>
    <w:rsid w:val="00B97A94"/>
    <w:rsid w:val="00BA5185"/>
    <w:rsid w:val="00BB0024"/>
    <w:rsid w:val="00BC0078"/>
    <w:rsid w:val="00BD18DA"/>
    <w:rsid w:val="00BD25A6"/>
    <w:rsid w:val="00BD7737"/>
    <w:rsid w:val="00BF1645"/>
    <w:rsid w:val="00BF60B3"/>
    <w:rsid w:val="00C019B1"/>
    <w:rsid w:val="00C03B75"/>
    <w:rsid w:val="00C11F5F"/>
    <w:rsid w:val="00C17D85"/>
    <w:rsid w:val="00C32B31"/>
    <w:rsid w:val="00C41E83"/>
    <w:rsid w:val="00C45ABB"/>
    <w:rsid w:val="00C6341E"/>
    <w:rsid w:val="00C67009"/>
    <w:rsid w:val="00C73AA9"/>
    <w:rsid w:val="00C87C48"/>
    <w:rsid w:val="00C97D2E"/>
    <w:rsid w:val="00CC6765"/>
    <w:rsid w:val="00CC6974"/>
    <w:rsid w:val="00CD3CC1"/>
    <w:rsid w:val="00CF5423"/>
    <w:rsid w:val="00D154F6"/>
    <w:rsid w:val="00D214CA"/>
    <w:rsid w:val="00D25256"/>
    <w:rsid w:val="00D34EF4"/>
    <w:rsid w:val="00D35813"/>
    <w:rsid w:val="00D45937"/>
    <w:rsid w:val="00D53D7B"/>
    <w:rsid w:val="00D82927"/>
    <w:rsid w:val="00DB05C8"/>
    <w:rsid w:val="00DB4AAA"/>
    <w:rsid w:val="00DC148A"/>
    <w:rsid w:val="00DC6EF6"/>
    <w:rsid w:val="00DC7111"/>
    <w:rsid w:val="00DD1C59"/>
    <w:rsid w:val="00DD27EB"/>
    <w:rsid w:val="00DD5025"/>
    <w:rsid w:val="00DE0661"/>
    <w:rsid w:val="00DF7372"/>
    <w:rsid w:val="00DF7D01"/>
    <w:rsid w:val="00E00A81"/>
    <w:rsid w:val="00E01A99"/>
    <w:rsid w:val="00E0533F"/>
    <w:rsid w:val="00E14F97"/>
    <w:rsid w:val="00E21480"/>
    <w:rsid w:val="00E3284E"/>
    <w:rsid w:val="00E47D32"/>
    <w:rsid w:val="00E564FF"/>
    <w:rsid w:val="00E70620"/>
    <w:rsid w:val="00EA0426"/>
    <w:rsid w:val="00EB176D"/>
    <w:rsid w:val="00EE131D"/>
    <w:rsid w:val="00EE3833"/>
    <w:rsid w:val="00EF20C1"/>
    <w:rsid w:val="00EF7204"/>
    <w:rsid w:val="00F10453"/>
    <w:rsid w:val="00F11C6F"/>
    <w:rsid w:val="00F125BD"/>
    <w:rsid w:val="00F16B9A"/>
    <w:rsid w:val="00F238FA"/>
    <w:rsid w:val="00F3793C"/>
    <w:rsid w:val="00F5322C"/>
    <w:rsid w:val="00F644C2"/>
    <w:rsid w:val="00F717BB"/>
    <w:rsid w:val="00F80519"/>
    <w:rsid w:val="00F9701B"/>
    <w:rsid w:val="00FB14A3"/>
    <w:rsid w:val="00FC23D8"/>
    <w:rsid w:val="00FE37C4"/>
    <w:rsid w:val="00FE47C7"/>
    <w:rsid w:val="00FE5575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7CFBF"/>
  <w15:docId w15:val="{7F2A9FD0-E18D-48B2-9A9D-482C3AF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0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66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6F6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41E8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D502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1480"/>
    <w:pPr>
      <w:ind w:left="720"/>
      <w:contextualSpacing/>
    </w:pPr>
  </w:style>
  <w:style w:type="table" w:styleId="TableGrid">
    <w:name w:val="Table Grid"/>
    <w:basedOn w:val="TableNormal"/>
    <w:uiPriority w:val="39"/>
    <w:rsid w:val="00C6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185"/>
  </w:style>
  <w:style w:type="paragraph" w:styleId="Footer">
    <w:name w:val="footer"/>
    <w:basedOn w:val="Normal"/>
    <w:link w:val="FooterChar"/>
    <w:uiPriority w:val="99"/>
    <w:unhideWhenUsed/>
    <w:rsid w:val="00BA5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185"/>
  </w:style>
  <w:style w:type="paragraph" w:styleId="FootnoteText">
    <w:name w:val="footnote text"/>
    <w:basedOn w:val="Normal"/>
    <w:link w:val="FootnoteTextChar"/>
    <w:uiPriority w:val="99"/>
    <w:semiHidden/>
    <w:unhideWhenUsed/>
    <w:rsid w:val="004932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2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32A4"/>
    <w:rPr>
      <w:vertAlign w:val="superscript"/>
    </w:rPr>
  </w:style>
  <w:style w:type="paragraph" w:customStyle="1" w:styleId="StandardParagraph">
    <w:name w:val="Standard Paragraph"/>
    <w:basedOn w:val="Normal"/>
    <w:link w:val="StandardParagraphChar"/>
    <w:qFormat/>
    <w:rsid w:val="00F717BB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</w:rPr>
  </w:style>
  <w:style w:type="character" w:customStyle="1" w:styleId="StandardParagraphChar">
    <w:name w:val="Standard Paragraph Char"/>
    <w:basedOn w:val="DefaultParagraphFont"/>
    <w:link w:val="StandardParagraph"/>
    <w:rsid w:val="00F717BB"/>
    <w:rPr>
      <w:rFonts w:ascii="Roboto" w:eastAsia="Times New Roman" w:hAnsi="Roboto" w:cs="Times New Roman"/>
    </w:rPr>
  </w:style>
  <w:style w:type="paragraph" w:customStyle="1" w:styleId="Exhibitno">
    <w:name w:val="Exhibit no"/>
    <w:basedOn w:val="Normal"/>
    <w:link w:val="ExhibitnoChar"/>
    <w:qFormat/>
    <w:rsid w:val="00F717BB"/>
    <w:pPr>
      <w:spacing w:after="0" w:line="240" w:lineRule="auto"/>
      <w:jc w:val="center"/>
    </w:pPr>
    <w:rPr>
      <w:rFonts w:ascii="Roboto" w:eastAsiaTheme="minorEastAsia" w:hAnsi="Roboto" w:cs="Arial"/>
      <w:b/>
      <w:color w:val="00684B"/>
      <w:sz w:val="24"/>
      <w:szCs w:val="32"/>
    </w:rPr>
  </w:style>
  <w:style w:type="character" w:customStyle="1" w:styleId="ExhibitnoChar">
    <w:name w:val="Exhibit no Char"/>
    <w:basedOn w:val="DefaultParagraphFont"/>
    <w:link w:val="Exhibitno"/>
    <w:rsid w:val="00F717BB"/>
    <w:rPr>
      <w:rFonts w:ascii="Roboto" w:eastAsiaTheme="minorEastAsia" w:hAnsi="Roboto" w:cs="Arial"/>
      <w:b/>
      <w:color w:val="00684B"/>
      <w:sz w:val="24"/>
      <w:szCs w:val="32"/>
    </w:rPr>
  </w:style>
  <w:style w:type="paragraph" w:customStyle="1" w:styleId="Title3">
    <w:name w:val="Title 3"/>
    <w:basedOn w:val="Normal"/>
    <w:link w:val="Title3Char"/>
    <w:qFormat/>
    <w:rsid w:val="00F717BB"/>
    <w:pPr>
      <w:keepNext/>
      <w:spacing w:before="240" w:after="240" w:line="240" w:lineRule="auto"/>
    </w:pPr>
    <w:rPr>
      <w:rFonts w:ascii="Roboto" w:eastAsiaTheme="minorEastAsia" w:hAnsi="Roboto" w:cs="Arial"/>
      <w:noProof/>
      <w:color w:val="00684B"/>
      <w:sz w:val="24"/>
      <w:szCs w:val="32"/>
    </w:rPr>
  </w:style>
  <w:style w:type="character" w:customStyle="1" w:styleId="Title3Char">
    <w:name w:val="Title 3 Char"/>
    <w:basedOn w:val="DefaultParagraphFont"/>
    <w:link w:val="Title3"/>
    <w:rsid w:val="00F717BB"/>
    <w:rPr>
      <w:rFonts w:ascii="Roboto" w:eastAsiaTheme="minorEastAsia" w:hAnsi="Roboto" w:cs="Arial"/>
      <w:noProof/>
      <w:color w:val="00684B"/>
      <w:sz w:val="24"/>
      <w:szCs w:val="32"/>
    </w:rPr>
  </w:style>
  <w:style w:type="paragraph" w:customStyle="1" w:styleId="ExhibitSub-Title">
    <w:name w:val="Exhibit Sub-Title"/>
    <w:basedOn w:val="Normal"/>
    <w:qFormat/>
    <w:rsid w:val="00F717BB"/>
    <w:pPr>
      <w:keepNext/>
      <w:spacing w:after="120" w:line="240" w:lineRule="auto"/>
      <w:jc w:val="both"/>
    </w:pPr>
    <w:rPr>
      <w:rFonts w:ascii="Roboto" w:eastAsia="Times New Roman" w:hAnsi="Roboto" w:cs="Times New Roman"/>
      <w:b/>
      <w:bCs/>
      <w:sz w:val="20"/>
      <w:lang w:val="en-GB"/>
    </w:rPr>
  </w:style>
  <w:style w:type="paragraph" w:customStyle="1" w:styleId="Indent1">
    <w:name w:val="Indent 1"/>
    <w:basedOn w:val="ListBullet"/>
    <w:link w:val="Indent1Char"/>
    <w:autoRedefine/>
    <w:qFormat/>
    <w:rsid w:val="00F717BB"/>
    <w:pPr>
      <w:spacing w:after="120" w:line="240" w:lineRule="auto"/>
      <w:ind w:left="425" w:hanging="425"/>
      <w:contextualSpacing w:val="0"/>
      <w:jc w:val="both"/>
    </w:pPr>
    <w:rPr>
      <w:rFonts w:ascii="Roboto" w:eastAsia="Times New Roman" w:hAnsi="Roboto" w:cs="Times New Roman"/>
      <w:noProof/>
      <w:szCs w:val="24"/>
      <w:lang w:val="en-GB"/>
    </w:rPr>
  </w:style>
  <w:style w:type="character" w:customStyle="1" w:styleId="Indent1Char">
    <w:name w:val="Indent 1 Char"/>
    <w:basedOn w:val="DefaultParagraphFont"/>
    <w:link w:val="Indent1"/>
    <w:rsid w:val="00F717BB"/>
    <w:rPr>
      <w:rFonts w:ascii="Roboto" w:eastAsia="Times New Roman" w:hAnsi="Roboto" w:cs="Times New Roman"/>
      <w:noProof/>
      <w:szCs w:val="24"/>
      <w:lang w:val="en-GB"/>
    </w:rPr>
  </w:style>
  <w:style w:type="paragraph" w:styleId="ListBullet">
    <w:name w:val="List Bullet"/>
    <w:basedOn w:val="Normal"/>
    <w:uiPriority w:val="99"/>
    <w:semiHidden/>
    <w:unhideWhenUsed/>
    <w:rsid w:val="00F717BB"/>
    <w:pPr>
      <w:contextualSpacing/>
    </w:pPr>
  </w:style>
  <w:style w:type="paragraph" w:customStyle="1" w:styleId="Exhibittitle">
    <w:name w:val="Exhibit title"/>
    <w:basedOn w:val="Normal"/>
    <w:link w:val="ExhibittitleChar"/>
    <w:qFormat/>
    <w:rsid w:val="0013646F"/>
    <w:pPr>
      <w:spacing w:after="360" w:line="240" w:lineRule="auto"/>
      <w:jc w:val="center"/>
    </w:pPr>
    <w:rPr>
      <w:rFonts w:ascii="Roboto" w:eastAsiaTheme="minorEastAsia" w:hAnsi="Roboto" w:cs="Arial"/>
      <w:i/>
      <w:color w:val="00684B"/>
      <w:sz w:val="24"/>
      <w:szCs w:val="32"/>
    </w:rPr>
  </w:style>
  <w:style w:type="character" w:customStyle="1" w:styleId="ExhibittitleChar">
    <w:name w:val="Exhibit title Char"/>
    <w:basedOn w:val="DefaultParagraphFont"/>
    <w:link w:val="Exhibittitle"/>
    <w:rsid w:val="0013646F"/>
    <w:rPr>
      <w:rFonts w:ascii="Roboto" w:eastAsiaTheme="minorEastAsia" w:hAnsi="Roboto" w:cs="Arial"/>
      <w:i/>
      <w:color w:val="00684B"/>
      <w:sz w:val="24"/>
      <w:szCs w:val="32"/>
    </w:rPr>
  </w:style>
  <w:style w:type="paragraph" w:customStyle="1" w:styleId="Title1">
    <w:name w:val="Title 1"/>
    <w:basedOn w:val="Normal"/>
    <w:link w:val="Title1Char"/>
    <w:qFormat/>
    <w:rsid w:val="00DC148A"/>
    <w:pPr>
      <w:keepNext/>
      <w:spacing w:before="360" w:after="240" w:line="240" w:lineRule="auto"/>
    </w:pPr>
    <w:rPr>
      <w:rFonts w:ascii="Roboto" w:eastAsiaTheme="minorEastAsia" w:hAnsi="Roboto" w:cs="Arial"/>
      <w:b/>
      <w:noProof/>
      <w:color w:val="00684B"/>
      <w:sz w:val="28"/>
      <w:szCs w:val="40"/>
    </w:rPr>
  </w:style>
  <w:style w:type="character" w:customStyle="1" w:styleId="Title1Char">
    <w:name w:val="Title 1 Char"/>
    <w:basedOn w:val="DefaultParagraphFont"/>
    <w:link w:val="Title1"/>
    <w:rsid w:val="00DC148A"/>
    <w:rPr>
      <w:rFonts w:ascii="Roboto" w:eastAsiaTheme="minorEastAsia" w:hAnsi="Roboto" w:cs="Arial"/>
      <w:b/>
      <w:noProof/>
      <w:color w:val="00684B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ublishing.insead.ed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6CDA2-0151-446B-9F39-71974415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Mazzarini</dc:creator>
  <cp:keywords/>
  <dc:description/>
  <cp:lastModifiedBy>SHIKHOVA Larisa</cp:lastModifiedBy>
  <cp:revision>28</cp:revision>
  <cp:lastPrinted>2016-06-21T08:53:00Z</cp:lastPrinted>
  <dcterms:created xsi:type="dcterms:W3CDTF">2019-03-28T05:35:00Z</dcterms:created>
  <dcterms:modified xsi:type="dcterms:W3CDTF">2024-11-22T17:16:00Z</dcterms:modified>
</cp:coreProperties>
</file>