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9C9C9" w14:textId="77777777" w:rsidR="008B609F" w:rsidRPr="005A365C" w:rsidRDefault="008B609F" w:rsidP="008B609F">
      <w:pPr>
        <w:spacing w:line="360" w:lineRule="auto"/>
        <w:rPr>
          <w:rFonts w:ascii="Roboto" w:eastAsia="Times New Roman" w:hAnsi="Roboto"/>
          <w:b/>
          <w:color w:val="00684B"/>
          <w:sz w:val="36"/>
          <w:szCs w:val="44"/>
          <w:lang w:val="en-US"/>
        </w:rPr>
      </w:pPr>
      <w:bookmarkStart w:id="0" w:name="_18lk1ovp8tyb" w:colFirst="0" w:colLast="0"/>
      <w:bookmarkStart w:id="1" w:name="_c7h8g0y6tkp8"/>
      <w:bookmarkStart w:id="2" w:name="_Hlk168412480"/>
      <w:bookmarkEnd w:id="0"/>
      <w:bookmarkEnd w:id="1"/>
      <w:r>
        <w:rPr>
          <w:noProof/>
        </w:rPr>
        <w:drawing>
          <wp:anchor distT="0" distB="0" distL="114300" distR="114300" simplePos="0" relativeHeight="251659264" behindDoc="0" locked="0" layoutInCell="1" allowOverlap="1" wp14:anchorId="66505F07" wp14:editId="345A7EF6">
            <wp:simplePos x="0" y="0"/>
            <wp:positionH relativeFrom="column">
              <wp:posOffset>3288665</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365C">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0288" behindDoc="0" locked="0" layoutInCell="1" allowOverlap="1" wp14:anchorId="0EC58108" wp14:editId="49F3C554">
                <wp:simplePos x="0" y="0"/>
                <wp:positionH relativeFrom="column">
                  <wp:posOffset>4114800</wp:posOffset>
                </wp:positionH>
                <wp:positionV relativeFrom="paragraph">
                  <wp:posOffset>726</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1E5C7B50" w14:textId="77777777" w:rsidR="008B609F" w:rsidRPr="005A365C" w:rsidRDefault="008B609F" w:rsidP="008B609F">
                            <w:pPr>
                              <w:rPr>
                                <w:b/>
                                <w:color w:val="FFFFFF"/>
                                <w:sz w:val="36"/>
                                <w:szCs w:val="36"/>
                                <w:lang w:val="fr-FR"/>
                              </w:rPr>
                            </w:pPr>
                            <w:proofErr w:type="spellStart"/>
                            <w:r w:rsidRPr="005A365C">
                              <w:rPr>
                                <w:b/>
                                <w:color w:val="FFFFFF"/>
                                <w:sz w:val="36"/>
                                <w:szCs w:val="36"/>
                                <w:lang w:val="fr-FR"/>
                              </w:rPr>
                              <w:t>Role</w:t>
                            </w:r>
                            <w:proofErr w:type="spellEnd"/>
                            <w:r w:rsidRPr="005A365C">
                              <w:rPr>
                                <w:b/>
                                <w:color w:val="FFFFFF"/>
                                <w:sz w:val="36"/>
                                <w:szCs w:val="36"/>
                                <w:lang w:val="fr-FR"/>
                              </w:rPr>
                              <w:t xml:space="preserve"> 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C58108" id="_x0000_t202" coordsize="21600,21600" o:spt="202" path="m,l,21600r21600,l21600,xe">
                <v:stroke joinstyle="miter"/>
                <v:path gradientshapeok="t" o:connecttype="rect"/>
              </v:shapetype>
              <v:shape id="Zone de texte 5" o:spid="_x0000_s1026" type="#_x0000_t202" style="position:absolute;margin-left:324pt;margin-top:.05pt;width:198.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" fillcolor="#4f2f6c" stroked="f" strokeweight=".5pt">
                <v:textbox>
                  <w:txbxContent>
                    <w:p w14:paraId="1E5C7B50" w14:textId="77777777" w:rsidR="008B609F" w:rsidRPr="005A365C" w:rsidRDefault="008B609F" w:rsidP="008B609F">
                      <w:pPr>
                        <w:rPr>
                          <w:b/>
                          <w:color w:val="FFFFFF"/>
                          <w:sz w:val="36"/>
                          <w:szCs w:val="36"/>
                          <w:lang w:val="fr-FR"/>
                        </w:rPr>
                      </w:pPr>
                      <w:proofErr w:type="spellStart"/>
                      <w:r w:rsidRPr="005A365C">
                        <w:rPr>
                          <w:b/>
                          <w:color w:val="FFFFFF"/>
                          <w:sz w:val="36"/>
                          <w:szCs w:val="36"/>
                          <w:lang w:val="fr-FR"/>
                        </w:rPr>
                        <w:t>Role</w:t>
                      </w:r>
                      <w:proofErr w:type="spellEnd"/>
                      <w:r w:rsidRPr="005A365C">
                        <w:rPr>
                          <w:b/>
                          <w:color w:val="FFFFFF"/>
                          <w:sz w:val="36"/>
                          <w:szCs w:val="36"/>
                          <w:lang w:val="fr-FR"/>
                        </w:rPr>
                        <w:t xml:space="preserve"> Play</w:t>
                      </w:r>
                    </w:p>
                  </w:txbxContent>
                </v:textbox>
              </v:shape>
            </w:pict>
          </mc:Fallback>
        </mc:AlternateContent>
      </w:r>
    </w:p>
    <w:p w14:paraId="358F1C21" w14:textId="77777777" w:rsidR="008B609F" w:rsidRPr="005A365C" w:rsidRDefault="008B609F" w:rsidP="008B609F">
      <w:pPr>
        <w:spacing w:line="360" w:lineRule="auto"/>
        <w:rPr>
          <w:rFonts w:ascii="Roboto" w:eastAsia="Times New Roman" w:hAnsi="Roboto"/>
          <w:b/>
          <w:color w:val="00684B"/>
          <w:sz w:val="36"/>
          <w:szCs w:val="44"/>
          <w:lang w:val="en-US"/>
        </w:rPr>
      </w:pPr>
    </w:p>
    <w:p w14:paraId="4E36FE6C" w14:textId="4E655570" w:rsidR="008B609F" w:rsidRPr="005A365C" w:rsidRDefault="008B609F" w:rsidP="008B609F">
      <w:pPr>
        <w:spacing w:after="120"/>
        <w:rPr>
          <w:rFonts w:ascii="Roboto Slab" w:eastAsia="Times New Roman" w:hAnsi="Roboto Slab"/>
          <w:b/>
          <w:color w:val="00684B"/>
          <w:sz w:val="44"/>
          <w:szCs w:val="44"/>
          <w:lang w:val="en-US"/>
        </w:rPr>
      </w:pPr>
      <w:proofErr w:type="spellStart"/>
      <w:r w:rsidRPr="008B609F">
        <w:rPr>
          <w:rFonts w:ascii="Roboto Slab" w:eastAsia="Times New Roman" w:hAnsi="Roboto Slab"/>
          <w:b/>
          <w:color w:val="00684B"/>
          <w:sz w:val="44"/>
          <w:szCs w:val="44"/>
          <w:lang w:val="en-US"/>
        </w:rPr>
        <w:t>Surfsub</w:t>
      </w:r>
      <w:proofErr w:type="spellEnd"/>
      <w:r w:rsidRPr="008B609F">
        <w:rPr>
          <w:rFonts w:ascii="Roboto Slab" w:eastAsia="Times New Roman" w:hAnsi="Roboto Slab"/>
          <w:b/>
          <w:color w:val="00684B"/>
          <w:sz w:val="44"/>
          <w:szCs w:val="44"/>
          <w:lang w:val="en-US"/>
        </w:rPr>
        <w:t>:</w:t>
      </w:r>
    </w:p>
    <w:p w14:paraId="2ECB464F" w14:textId="1865B83F" w:rsidR="008B609F" w:rsidRPr="005A365C" w:rsidRDefault="008B609F" w:rsidP="008B609F">
      <w:pPr>
        <w:spacing w:after="120"/>
        <w:rPr>
          <w:rFonts w:ascii="Roboto Slab Light" w:eastAsia="Times New Roman" w:hAnsi="Roboto Slab Light"/>
          <w:color w:val="00684B"/>
          <w:sz w:val="36"/>
          <w:szCs w:val="36"/>
          <w:lang w:val="en-US"/>
        </w:rPr>
      </w:pPr>
      <w:r w:rsidRPr="008B609F">
        <w:rPr>
          <w:rFonts w:ascii="Roboto Slab Light" w:eastAsia="Times New Roman" w:hAnsi="Roboto Slab Light"/>
          <w:color w:val="00684B"/>
          <w:sz w:val="36"/>
          <w:szCs w:val="36"/>
          <w:lang w:val="en-US"/>
        </w:rPr>
        <w:t>Role of Jiayi</w:t>
      </w:r>
    </w:p>
    <w:p w14:paraId="47550CB5" w14:textId="0152B8AA" w:rsidR="008B609F" w:rsidRPr="005A365C" w:rsidRDefault="008B609F" w:rsidP="008B609F">
      <w:pPr>
        <w:framePr w:hSpace="181" w:vSpace="181" w:wrap="notBeside" w:vAnchor="page" w:hAnchor="page" w:x="1419" w:y="11642"/>
        <w:rPr>
          <w:rFonts w:ascii="Roboto" w:eastAsia="Times New Roman" w:hAnsi="Roboto"/>
          <w:sz w:val="20"/>
          <w:szCs w:val="24"/>
        </w:rPr>
      </w:pPr>
      <w:bookmarkStart w:id="3" w:name="_Hlk168412594"/>
      <w:bookmarkEnd w:id="2"/>
      <w:r>
        <w:rPr>
          <w:rFonts w:ascii="Roboto" w:eastAsia="Times New Roman" w:hAnsi="Roboto"/>
          <w:sz w:val="20"/>
          <w:szCs w:val="24"/>
          <w:lang w:val="en-US"/>
        </w:rPr>
        <w:t>06</w:t>
      </w:r>
      <w:r w:rsidRPr="005A365C">
        <w:rPr>
          <w:rFonts w:ascii="Roboto" w:eastAsia="Times New Roman" w:hAnsi="Roboto"/>
          <w:sz w:val="20"/>
          <w:szCs w:val="24"/>
        </w:rPr>
        <w:t>/</w:t>
      </w:r>
      <w:r>
        <w:rPr>
          <w:rFonts w:ascii="Roboto" w:eastAsia="Times New Roman" w:hAnsi="Roboto"/>
          <w:sz w:val="20"/>
          <w:szCs w:val="24"/>
        </w:rPr>
        <w:t>2024</w:t>
      </w:r>
      <w:r w:rsidRPr="005A365C">
        <w:rPr>
          <w:rFonts w:ascii="Roboto" w:eastAsia="Times New Roman" w:hAnsi="Roboto"/>
          <w:sz w:val="20"/>
          <w:szCs w:val="24"/>
        </w:rPr>
        <w:t>-</w:t>
      </w:r>
      <w:r>
        <w:rPr>
          <w:rFonts w:ascii="Roboto" w:eastAsia="Times New Roman" w:hAnsi="Roboto"/>
          <w:sz w:val="20"/>
          <w:szCs w:val="24"/>
        </w:rPr>
        <w:t>6</w:t>
      </w:r>
      <w:r w:rsidR="00C429CA">
        <w:rPr>
          <w:rFonts w:ascii="Roboto" w:eastAsia="Times New Roman" w:hAnsi="Roboto"/>
          <w:sz w:val="20"/>
          <w:szCs w:val="24"/>
        </w:rPr>
        <w:t>92</w:t>
      </w:r>
      <w:r>
        <w:rPr>
          <w:rFonts w:ascii="Roboto" w:eastAsia="Times New Roman" w:hAnsi="Roboto"/>
          <w:sz w:val="20"/>
          <w:szCs w:val="24"/>
        </w:rPr>
        <w:t>3</w:t>
      </w:r>
    </w:p>
    <w:p w14:paraId="24D54496" w14:textId="3DE33A3E" w:rsidR="008B609F" w:rsidRDefault="008B609F" w:rsidP="00155CBC">
      <w:pPr>
        <w:pStyle w:val="CreditLines"/>
        <w:framePr w:w="9044" w:wrap="notBeside" w:hAnchor="page" w:x="1419" w:y="12061"/>
        <w:rPr>
          <w:rFonts w:ascii="Roboto" w:hAnsi="Roboto" w:cs="Arial"/>
        </w:rPr>
      </w:pPr>
      <w:bookmarkStart w:id="4" w:name="_Hlk168421402"/>
      <w:bookmarkStart w:id="5" w:name="_Hlk168423338"/>
      <w:bookmarkStart w:id="6" w:name="_Hlk168412544"/>
      <w:bookmarkEnd w:id="3"/>
      <w:r w:rsidRPr="005A365C">
        <w:rPr>
          <w:rFonts w:ascii="Roboto" w:hAnsi="Roboto" w:cs="Arial"/>
        </w:rPr>
        <w:t>This role play was written by</w:t>
      </w:r>
      <w:r>
        <w:rPr>
          <w:rFonts w:ascii="Roboto" w:hAnsi="Roboto" w:cs="Arial"/>
        </w:rPr>
        <w:t xml:space="preserve"> </w:t>
      </w:r>
      <w:bookmarkStart w:id="7" w:name="_Hlk168399487"/>
      <w:r w:rsidRPr="008B609F">
        <w:rPr>
          <w:rFonts w:ascii="Roboto" w:hAnsi="Roboto"/>
        </w:rPr>
        <w:t xml:space="preserve">Raag Sanjay, Vasileios </w:t>
      </w:r>
      <w:proofErr w:type="spellStart"/>
      <w:r w:rsidRPr="008B609F">
        <w:rPr>
          <w:rFonts w:ascii="Roboto" w:hAnsi="Roboto"/>
        </w:rPr>
        <w:t>Liaros</w:t>
      </w:r>
      <w:proofErr w:type="spellEnd"/>
      <w:r w:rsidRPr="008B609F">
        <w:rPr>
          <w:rFonts w:ascii="Roboto" w:hAnsi="Roboto"/>
        </w:rPr>
        <w:t xml:space="preserve">, Olivier </w:t>
      </w:r>
      <w:proofErr w:type="spellStart"/>
      <w:r w:rsidRPr="008B609F">
        <w:rPr>
          <w:rFonts w:ascii="Roboto" w:hAnsi="Roboto"/>
        </w:rPr>
        <w:t>Moitroux</w:t>
      </w:r>
      <w:proofErr w:type="spellEnd"/>
      <w:r w:rsidRPr="008B609F">
        <w:rPr>
          <w:rFonts w:ascii="Roboto" w:hAnsi="Roboto"/>
        </w:rPr>
        <w:t xml:space="preserve">, </w:t>
      </w:r>
      <w:proofErr w:type="spellStart"/>
      <w:r w:rsidRPr="008B609F">
        <w:rPr>
          <w:rFonts w:ascii="Roboto" w:hAnsi="Roboto"/>
        </w:rPr>
        <w:t>Deepayan</w:t>
      </w:r>
      <w:proofErr w:type="spellEnd"/>
      <w:r w:rsidRPr="008B609F">
        <w:rPr>
          <w:rFonts w:ascii="Roboto" w:hAnsi="Roboto"/>
        </w:rPr>
        <w:t xml:space="preserve"> Roy, </w:t>
      </w:r>
      <w:r w:rsidR="00155CBC">
        <w:rPr>
          <w:rFonts w:ascii="Roboto" w:hAnsi="Roboto"/>
        </w:rPr>
        <w:t>and</w:t>
      </w:r>
      <w:r w:rsidRPr="008B609F">
        <w:rPr>
          <w:rFonts w:ascii="Roboto" w:hAnsi="Roboto"/>
        </w:rPr>
        <w:t xml:space="preserve"> Anna Stepanova</w:t>
      </w:r>
      <w:r>
        <w:rPr>
          <w:rFonts w:ascii="Roboto" w:hAnsi="Roboto"/>
          <w:bCs w:val="0"/>
        </w:rPr>
        <w:t>,</w:t>
      </w:r>
      <w:r w:rsidRPr="008B609F">
        <w:rPr>
          <w:rFonts w:ascii="Roboto" w:hAnsi="Roboto"/>
        </w:rPr>
        <w:t xml:space="preserve"> INSEAD MIM </w:t>
      </w:r>
      <w:r w:rsidR="007F23AA">
        <w:rPr>
          <w:rFonts w:ascii="Roboto" w:hAnsi="Roboto" w:cs="Arial"/>
        </w:rPr>
        <w:t>A</w:t>
      </w:r>
      <w:r w:rsidRPr="00155CBC">
        <w:rPr>
          <w:rFonts w:ascii="Roboto" w:hAnsi="Roboto" w:cs="Arial"/>
        </w:rPr>
        <w:t>lumni</w:t>
      </w:r>
      <w:r>
        <w:rPr>
          <w:rFonts w:ascii="Roboto" w:hAnsi="Roboto"/>
          <w:bCs w:val="0"/>
        </w:rPr>
        <w:t>,</w:t>
      </w:r>
      <w:r w:rsidRPr="008B609F">
        <w:rPr>
          <w:rFonts w:ascii="Roboto" w:hAnsi="Roboto"/>
        </w:rPr>
        <w:t xml:space="preserve"> under the supervision of Bart Zhou </w:t>
      </w:r>
      <w:proofErr w:type="spellStart"/>
      <w:r w:rsidRPr="008B609F">
        <w:rPr>
          <w:rFonts w:ascii="Roboto" w:hAnsi="Roboto"/>
        </w:rPr>
        <w:t>Yueshen</w:t>
      </w:r>
      <w:proofErr w:type="spellEnd"/>
      <w:r w:rsidRPr="008B609F">
        <w:rPr>
          <w:rFonts w:ascii="Roboto" w:hAnsi="Roboto"/>
        </w:rPr>
        <w:t xml:space="preserve">, </w:t>
      </w:r>
      <w:bookmarkEnd w:id="7"/>
      <w:r w:rsidR="00155CBC" w:rsidRPr="00155CBC">
        <w:rPr>
          <w:rFonts w:ascii="Roboto" w:hAnsi="Roboto"/>
        </w:rPr>
        <w:t xml:space="preserve">Assistant Professor of Finance </w:t>
      </w:r>
      <w:r w:rsidR="00155CBC">
        <w:rPr>
          <w:rFonts w:ascii="Roboto" w:hAnsi="Roboto"/>
          <w:bCs w:val="0"/>
        </w:rPr>
        <w:t xml:space="preserve">at LKC School of Business, </w:t>
      </w:r>
      <w:r w:rsidRPr="005A365C">
        <w:rPr>
          <w:rFonts w:ascii="Roboto" w:hAnsi="Roboto" w:cs="Arial"/>
        </w:rPr>
        <w:t xml:space="preserve">Martin Schweinsberg, </w:t>
      </w:r>
      <w:r w:rsidRPr="000C6150">
        <w:rPr>
          <w:rFonts w:ascii="Roboto" w:hAnsi="Roboto" w:cs="Arial"/>
        </w:rPr>
        <w:t xml:space="preserve">Associate Professor of </w:t>
      </w:r>
      <w:r w:rsidR="0002184B" w:rsidRPr="0002184B">
        <w:rPr>
          <w:rFonts w:ascii="Roboto" w:hAnsi="Roboto" w:cs="Arial"/>
        </w:rPr>
        <w:t xml:space="preserve">Organisational Behaviour </w:t>
      </w:r>
      <w:r w:rsidRPr="000C6150">
        <w:rPr>
          <w:rFonts w:ascii="Roboto" w:hAnsi="Roboto" w:cs="Arial"/>
        </w:rPr>
        <w:t>at ESMT Berlin</w:t>
      </w:r>
      <w:r>
        <w:rPr>
          <w:rFonts w:ascii="Roboto" w:hAnsi="Roboto" w:cs="Arial"/>
        </w:rPr>
        <w:t>,</w:t>
      </w:r>
      <w:r w:rsidRPr="000C6150">
        <w:rPr>
          <w:rFonts w:ascii="Roboto" w:hAnsi="Roboto" w:cs="Arial"/>
        </w:rPr>
        <w:t xml:space="preserve"> </w:t>
      </w:r>
      <w:r w:rsidRPr="005A365C">
        <w:rPr>
          <w:rFonts w:ascii="Roboto" w:hAnsi="Roboto" w:cs="Arial"/>
        </w:rPr>
        <w:t>Horacio Falc</w:t>
      </w:r>
      <w:r w:rsidRPr="005A365C">
        <w:rPr>
          <w:rFonts w:ascii="Roboto" w:hAnsi="Roboto" w:cs="Arial" w:hint="eastAsia"/>
        </w:rPr>
        <w:t>ã</w:t>
      </w:r>
      <w:r w:rsidRPr="005A365C">
        <w:rPr>
          <w:rFonts w:ascii="Roboto" w:hAnsi="Roboto" w:cs="Arial"/>
        </w:rPr>
        <w:t xml:space="preserve">o, </w:t>
      </w:r>
      <w:r w:rsidRPr="000C6150">
        <w:rPr>
          <w:rFonts w:ascii="Roboto" w:hAnsi="Roboto" w:cs="Arial"/>
        </w:rPr>
        <w:t>Professor of Management Practice of Decision Sciences</w:t>
      </w:r>
      <w:r>
        <w:rPr>
          <w:rFonts w:ascii="Roboto" w:hAnsi="Roboto" w:cs="Arial"/>
        </w:rPr>
        <w:t xml:space="preserve"> at INSEAD,</w:t>
      </w:r>
      <w:r w:rsidRPr="000C6150">
        <w:rPr>
          <w:rFonts w:ascii="Roboto" w:hAnsi="Roboto" w:cs="Arial"/>
        </w:rPr>
        <w:t xml:space="preserve"> </w:t>
      </w:r>
      <w:r>
        <w:rPr>
          <w:rFonts w:ascii="Roboto" w:hAnsi="Roboto" w:cs="Arial"/>
        </w:rPr>
        <w:t>and</w:t>
      </w:r>
      <w:r w:rsidRPr="005A365C">
        <w:rPr>
          <w:rFonts w:ascii="Roboto" w:hAnsi="Roboto" w:cs="Arial"/>
        </w:rPr>
        <w:t xml:space="preserve"> Eric Uhlmann</w:t>
      </w:r>
      <w:r>
        <w:rPr>
          <w:rFonts w:ascii="Roboto" w:hAnsi="Roboto" w:cs="Arial"/>
        </w:rPr>
        <w:t>,</w:t>
      </w:r>
      <w:r w:rsidRPr="000C6150">
        <w:t xml:space="preserve"> </w:t>
      </w:r>
      <w:r w:rsidRPr="000C6150">
        <w:rPr>
          <w:rFonts w:ascii="Roboto" w:hAnsi="Roboto" w:cs="Arial"/>
        </w:rPr>
        <w:t>Professor of Organisational Behaviour</w:t>
      </w:r>
      <w:r>
        <w:rPr>
          <w:rFonts w:ascii="Roboto" w:hAnsi="Roboto" w:cs="Arial"/>
        </w:rPr>
        <w:t xml:space="preserve"> at INSEAD</w:t>
      </w:r>
      <w:r w:rsidRPr="005A365C">
        <w:rPr>
          <w:rFonts w:ascii="Roboto" w:hAnsi="Roboto" w:cs="Arial"/>
        </w:rPr>
        <w:t>. It is intended to be used as a basis for class discussion rather than to illustrate either effective or ineffective handling of an administrative situation</w:t>
      </w:r>
      <w:bookmarkEnd w:id="4"/>
      <w:r w:rsidRPr="005A365C">
        <w:rPr>
          <w:rFonts w:ascii="Roboto" w:hAnsi="Roboto" w:cs="Arial"/>
        </w:rPr>
        <w:t>.</w:t>
      </w:r>
      <w:bookmarkEnd w:id="5"/>
    </w:p>
    <w:p w14:paraId="1827A425" w14:textId="0900C2C3" w:rsidR="00456D10" w:rsidRPr="005A365C" w:rsidRDefault="00456D10" w:rsidP="00155CBC">
      <w:pPr>
        <w:pStyle w:val="CreditLines"/>
        <w:framePr w:w="9044" w:wrap="notBeside" w:hAnchor="page" w:x="1419" w:y="12061"/>
        <w:rPr>
          <w:rFonts w:ascii="Roboto" w:hAnsi="Roboto" w:cs="Arial"/>
          <w:bCs w:val="0"/>
        </w:rPr>
      </w:pPr>
      <w:r>
        <w:rPr>
          <w:rFonts w:ascii="Roboto" w:hAnsi="Roboto" w:cs="Arial"/>
          <w:bCs w:val="0"/>
        </w:rPr>
        <w:t>The authors gratefully acknowledge funding from the Hoffmann Institute.</w:t>
      </w:r>
    </w:p>
    <w:p w14:paraId="24B4F740" w14:textId="77777777" w:rsidR="008B609F" w:rsidRPr="005A365C" w:rsidRDefault="008B609F" w:rsidP="008B609F">
      <w:pPr>
        <w:framePr w:w="9044" w:hSpace="181" w:vSpace="181" w:wrap="notBeside" w:vAnchor="page" w:hAnchor="page" w:x="1419" w:y="12061"/>
        <w:widowControl w:val="0"/>
        <w:tabs>
          <w:tab w:val="left" w:pos="5040"/>
        </w:tabs>
        <w:spacing w:after="120" w:line="240" w:lineRule="atLeast"/>
        <w:rPr>
          <w:rFonts w:ascii="Roboto" w:eastAsia="Times New Roman" w:hAnsi="Roboto"/>
          <w:sz w:val="20"/>
          <w:szCs w:val="24"/>
        </w:rPr>
      </w:pPr>
      <w:r w:rsidRPr="005A365C">
        <w:rPr>
          <w:rFonts w:ascii="Roboto" w:eastAsia="Times New Roman" w:hAnsi="Roboto" w:cs="Times New Roman"/>
          <w:bCs/>
          <w:sz w:val="20"/>
          <w:szCs w:val="24"/>
          <w:lang w:val="en-US"/>
        </w:rPr>
        <w:t xml:space="preserve">To access INSEAD teaching </w:t>
      </w:r>
      <w:r w:rsidRPr="005A365C">
        <w:rPr>
          <w:rFonts w:ascii="Roboto" w:eastAsia="Times New Roman" w:hAnsi="Roboto" w:cs="Times New Roman"/>
          <w:bCs/>
          <w:sz w:val="20"/>
          <w:szCs w:val="24"/>
          <w:lang w:val="en-US" w:eastAsia="en-US"/>
        </w:rPr>
        <w:t>materials</w:t>
      </w:r>
      <w:r w:rsidRPr="005A365C">
        <w:rPr>
          <w:rFonts w:ascii="Roboto" w:eastAsia="Times New Roman" w:hAnsi="Roboto" w:cs="Times New Roman"/>
          <w:bCs/>
          <w:sz w:val="20"/>
          <w:szCs w:val="24"/>
          <w:lang w:val="en-US"/>
        </w:rPr>
        <w:t xml:space="preserve">, go to </w:t>
      </w:r>
      <w:hyperlink r:id="rId11" w:history="1">
        <w:r w:rsidRPr="005A365C">
          <w:rPr>
            <w:rFonts w:ascii="Roboto" w:eastAsia="Times New Roman" w:hAnsi="Roboto" w:cs="Times New Roman"/>
            <w:bCs/>
            <w:color w:val="0000FF"/>
            <w:sz w:val="20"/>
            <w:szCs w:val="24"/>
            <w:u w:val="single"/>
            <w:lang w:val="en-US"/>
          </w:rPr>
          <w:t>https://publishing.insead.edu/</w:t>
        </w:r>
      </w:hyperlink>
      <w:r w:rsidRPr="005A365C">
        <w:rPr>
          <w:rFonts w:ascii="Roboto" w:eastAsia="Times New Roman" w:hAnsi="Roboto" w:cs="Times New Roman"/>
          <w:bCs/>
          <w:color w:val="1F497D"/>
          <w:sz w:val="20"/>
          <w:szCs w:val="24"/>
          <w:lang w:val="en-US"/>
        </w:rPr>
        <w:t>.</w:t>
      </w:r>
    </w:p>
    <w:p w14:paraId="4D7E1409" w14:textId="77777777" w:rsidR="008B609F" w:rsidRPr="005A365C" w:rsidRDefault="008B609F" w:rsidP="008B609F">
      <w:pPr>
        <w:framePr w:w="9044" w:hSpace="181" w:vSpace="181" w:wrap="notBeside" w:vAnchor="page" w:hAnchor="page" w:x="1419" w:y="12061"/>
        <w:tabs>
          <w:tab w:val="left" w:pos="5040"/>
        </w:tabs>
        <w:spacing w:after="120" w:line="240" w:lineRule="atLeast"/>
        <w:rPr>
          <w:rFonts w:ascii="Roboto" w:eastAsia="Times New Roman" w:hAnsi="Roboto"/>
          <w:bCs/>
          <w:sz w:val="20"/>
          <w:szCs w:val="24"/>
        </w:rPr>
      </w:pPr>
      <w:r w:rsidRPr="005A365C">
        <w:rPr>
          <w:rFonts w:ascii="Roboto" w:eastAsia="Times New Roman" w:hAnsi="Roboto"/>
          <w:bCs/>
          <w:sz w:val="20"/>
          <w:szCs w:val="24"/>
        </w:rPr>
        <w:t xml:space="preserve">Copyright © </w:t>
      </w:r>
      <w:r>
        <w:rPr>
          <w:rFonts w:ascii="Roboto" w:eastAsia="Times New Roman" w:hAnsi="Roboto"/>
          <w:bCs/>
          <w:sz w:val="20"/>
          <w:szCs w:val="24"/>
        </w:rPr>
        <w:t>2024</w:t>
      </w:r>
      <w:r w:rsidRPr="005A365C">
        <w:rPr>
          <w:rFonts w:ascii="Roboto" w:eastAsia="Times New Roman" w:hAnsi="Roboto"/>
          <w:bCs/>
          <w:sz w:val="20"/>
          <w:szCs w:val="24"/>
        </w:rPr>
        <w:t xml:space="preserve"> INSEAD</w:t>
      </w:r>
    </w:p>
    <w:p w14:paraId="78D3898A" w14:textId="77777777" w:rsidR="008B609F" w:rsidRPr="005A365C" w:rsidRDefault="008B609F" w:rsidP="00155CBC">
      <w:pPr>
        <w:pStyle w:val="CreditLines"/>
        <w:framePr w:w="9044" w:wrap="notBeside" w:hAnchor="page" w:x="1419" w:y="12061"/>
        <w:spacing w:line="240" w:lineRule="auto"/>
        <w:rPr>
          <w:rFonts w:ascii="Roboto" w:hAnsi="Roboto"/>
          <w:bCs w:val="0"/>
          <w:sz w:val="18"/>
        </w:rPr>
      </w:pPr>
      <w:r w:rsidRPr="005A365C">
        <w:rPr>
          <w:rFonts w:ascii="Roboto" w:hAnsi="Roboto" w:cs="Arial"/>
          <w:smallCaps/>
          <w:sz w:val="16"/>
        </w:rPr>
        <w:t>Copies may not be made without permission. No part of this publication may be copied, stored, transmitted, translated, reproduced or distributed in any form or medium whatsoever without the permission of the copyright owner.</w:t>
      </w:r>
    </w:p>
    <w:bookmarkEnd w:id="6"/>
    <w:p w14:paraId="088801C2" w14:textId="77777777" w:rsidR="008B609F" w:rsidRDefault="008B609F" w:rsidP="00C03FD5">
      <w:pPr>
        <w:pStyle w:val="Title"/>
        <w:jc w:val="center"/>
        <w:rPr>
          <w:b/>
          <w:bCs/>
          <w:sz w:val="28"/>
          <w:szCs w:val="28"/>
        </w:rPr>
        <w:sectPr w:rsidR="008B609F" w:rsidSect="008B609F">
          <w:headerReference w:type="even" r:id="rId12"/>
          <w:headerReference w:type="default" r:id="rId13"/>
          <w:footerReference w:type="even" r:id="rId14"/>
          <w:footerReference w:type="default" r:id="rId15"/>
          <w:headerReference w:type="first" r:id="rId16"/>
          <w:footerReference w:type="first" r:id="rId17"/>
          <w:pgSz w:w="11909" w:h="16834"/>
          <w:pgMar w:top="2569" w:right="1418" w:bottom="1531" w:left="1418" w:header="720" w:footer="720" w:gutter="0"/>
          <w:pgNumType w:start="1"/>
          <w:cols w:space="720"/>
          <w:titlePg/>
          <w:docGrid w:linePitch="299"/>
        </w:sectPr>
      </w:pPr>
    </w:p>
    <w:p w14:paraId="790A946A" w14:textId="33CF1464" w:rsidR="00801AA5" w:rsidRPr="00155CBC" w:rsidRDefault="002800BB" w:rsidP="00155CBC">
      <w:pPr>
        <w:pStyle w:val="StandardParagraph"/>
      </w:pPr>
      <w:r>
        <w:lastRenderedPageBreak/>
        <w:t xml:space="preserve">You are </w:t>
      </w:r>
      <w:bookmarkStart w:id="8" w:name="_Hlk69384783"/>
      <w:r>
        <w:t>Jiay</w:t>
      </w:r>
      <w:bookmarkEnd w:id="8"/>
      <w:r>
        <w:t>i</w:t>
      </w:r>
      <w:r w:rsidR="00DF1A8E">
        <w:t xml:space="preserve"> </w:t>
      </w:r>
      <w:r w:rsidR="00CB28A2">
        <w:t>Z</w:t>
      </w:r>
      <w:r w:rsidR="00DF1A8E">
        <w:t>hang</w:t>
      </w:r>
      <w:r>
        <w:t xml:space="preserve">, the Head of Mergers and Acquisitions (M&amp;A) at </w:t>
      </w:r>
      <w:proofErr w:type="spellStart"/>
      <w:r w:rsidR="00724467">
        <w:t>BojinWaves</w:t>
      </w:r>
      <w:proofErr w:type="spellEnd"/>
      <w:r>
        <w:t xml:space="preserve">, a Beijing-based beachwear and apparel conglomerate. It is a reputable and competitive market leader with a strong track record of acquiring companies that show strong growth potential. As Head of M&amp;A, you are famous within the conglomerate for having a sharp sense of which businesses are going to be big and which ones are going to go bust. Just in the past year, you closed 3 successful deals to acquire small companies showing strong potential for </w:t>
      </w:r>
      <w:r w:rsidR="009E1790">
        <w:t>major</w:t>
      </w:r>
      <w:r>
        <w:t xml:space="preserve"> growth in the next 2 years. Under your guidance and leadership, </w:t>
      </w:r>
      <w:proofErr w:type="spellStart"/>
      <w:r w:rsidR="00724467">
        <w:t>BojinWaves</w:t>
      </w:r>
      <w:proofErr w:type="spellEnd"/>
      <w:r>
        <w:t xml:space="preserve"> has enjoyed considerable inorganic growth in areas like beachwear, swimsuits</w:t>
      </w:r>
      <w:r w:rsidR="005A3CEE">
        <w:t>,</w:t>
      </w:r>
      <w:r>
        <w:t xml:space="preserve"> and underwater gear. To complete the repertoire, it made sense to begin thinking of acquiring a surfboard company. </w:t>
      </w:r>
    </w:p>
    <w:p w14:paraId="024E8B3F" w14:textId="0F746AA3" w:rsidR="00801AA5" w:rsidRPr="00155CBC" w:rsidRDefault="002800BB" w:rsidP="00155CBC">
      <w:pPr>
        <w:pStyle w:val="StandardParagraph"/>
      </w:pPr>
      <w:r>
        <w:t xml:space="preserve">When looking at surfboard companies in Asia Pacific, </w:t>
      </w:r>
      <w:proofErr w:type="spellStart"/>
      <w:r>
        <w:t>Surfsub</w:t>
      </w:r>
      <w:proofErr w:type="spellEnd"/>
      <w:r>
        <w:t xml:space="preserve"> </w:t>
      </w:r>
      <w:r w:rsidR="003A26AB">
        <w:t xml:space="preserve">– </w:t>
      </w:r>
      <w:r>
        <w:t xml:space="preserve">a fast growing start-up </w:t>
      </w:r>
      <w:r w:rsidR="003A26AB">
        <w:t>–</w:t>
      </w:r>
      <w:r>
        <w:t xml:space="preserve"> caught your eye. </w:t>
      </w:r>
      <w:r w:rsidR="006765C4">
        <w:t xml:space="preserve">Based in Queensland, Australia, </w:t>
      </w:r>
      <w:proofErr w:type="spellStart"/>
      <w:r>
        <w:t>Surfsub</w:t>
      </w:r>
      <w:proofErr w:type="spellEnd"/>
      <w:r>
        <w:t xml:space="preserve"> is an indie surfboard start-up</w:t>
      </w:r>
      <w:r w:rsidR="005A3752">
        <w:t xml:space="preserve"> </w:t>
      </w:r>
      <w:r>
        <w:t xml:space="preserve">that designs and manufactures innovative and eco-friendly surfboards (Eco-Boards) that are made out of non-toxic and biodegradable materials. </w:t>
      </w:r>
      <w:proofErr w:type="spellStart"/>
      <w:r w:rsidR="00B3199F">
        <w:t>Surfsub</w:t>
      </w:r>
      <w:proofErr w:type="spellEnd"/>
      <w:r w:rsidR="00B3199F">
        <w:t xml:space="preserve"> was </w:t>
      </w:r>
      <w:r w:rsidR="000B1339">
        <w:t>co-</w:t>
      </w:r>
      <w:r w:rsidR="00B3199F">
        <w:t xml:space="preserve">founded by Francine Barker, the Chief Executive Officer (CEO), who personally ensures that the </w:t>
      </w:r>
      <w:r>
        <w:t xml:space="preserve">Eco-Boards are put through rigorous standards to ensure durability as well as environmental sustainability. The start up’s mission to create innovative and sustainable surfboards caught the attention of Australian surfers and quickly went viral on Australian social media for its unique angle. Their </w:t>
      </w:r>
      <w:r w:rsidR="00D02AA5">
        <w:t>online social media accounts are</w:t>
      </w:r>
      <w:r>
        <w:t xml:space="preserve"> a mixture of flamboyant, eclectic surfboard designs and eye-catching infographics raising awareness about oceanic pollution and environmentalism. </w:t>
      </w:r>
      <w:r w:rsidR="006260C9">
        <w:t xml:space="preserve">Just in the past </w:t>
      </w:r>
      <w:r w:rsidR="006260C9" w:rsidRPr="00B628B0">
        <w:t xml:space="preserve">financial year they raked in </w:t>
      </w:r>
      <w:r w:rsidR="00B3199F" w:rsidRPr="00B628B0">
        <w:t>AUD</w:t>
      </w:r>
      <w:r w:rsidR="006260C9" w:rsidRPr="00B628B0">
        <w:t>$</w:t>
      </w:r>
      <w:r w:rsidR="001838FC">
        <w:t>1</w:t>
      </w:r>
      <w:r w:rsidR="00B628B0" w:rsidRPr="00B628B0">
        <w:t>8.7</w:t>
      </w:r>
      <w:r w:rsidR="006260C9" w:rsidRPr="00B628B0">
        <w:t xml:space="preserve"> million in revenue, an impressive number for a start-up in this industry.</w:t>
      </w:r>
      <w:r w:rsidR="006260C9">
        <w:t xml:space="preserve"> </w:t>
      </w:r>
    </w:p>
    <w:p w14:paraId="3B60A8A0" w14:textId="2366A4FC" w:rsidR="00801AA5" w:rsidRDefault="002800BB" w:rsidP="00155CBC">
      <w:pPr>
        <w:pStyle w:val="StandardParagraph"/>
      </w:pPr>
      <w:r>
        <w:t xml:space="preserve">You quickly saw the benefits of acquiring this company. Firstly, its innovative concept, combined with its social responsibility, garnered nationwide success in Australia despite the Australian market being saturated with large </w:t>
      </w:r>
      <w:r w:rsidR="001838FC">
        <w:t>multinational conglomerates (</w:t>
      </w:r>
      <w:r>
        <w:t>MNCs</w:t>
      </w:r>
      <w:r w:rsidR="001838FC">
        <w:t>)</w:t>
      </w:r>
      <w:r>
        <w:t xml:space="preserve"> manufacturing surfboards catered to the mass market. This made it a good company to buy in order to gain access to Australian markets, a region that </w:t>
      </w:r>
      <w:proofErr w:type="spellStart"/>
      <w:r w:rsidR="00724467">
        <w:t>BojinWaves</w:t>
      </w:r>
      <w:proofErr w:type="spellEnd"/>
      <w:r>
        <w:t xml:space="preserve"> has not managed to penetrate so far. Secondly, the start-up’s reputation for being environmentally sustainable makes it an attractive company to buy in order to appeal to the </w:t>
      </w:r>
      <w:r w:rsidR="00723BFB">
        <w:t xml:space="preserve">younger </w:t>
      </w:r>
      <w:r>
        <w:t xml:space="preserve">demographic, who are increasingly interested in supporting companies that champion a social cause. </w:t>
      </w:r>
    </w:p>
    <w:p w14:paraId="41E7635E" w14:textId="6D32B1A2" w:rsidR="00801AA5" w:rsidRDefault="002800BB" w:rsidP="00155CBC">
      <w:pPr>
        <w:pStyle w:val="StandardParagraph"/>
      </w:pPr>
      <w:r>
        <w:t xml:space="preserve">Furthermore, buying </w:t>
      </w:r>
      <w:proofErr w:type="spellStart"/>
      <w:r>
        <w:t>Surfsub</w:t>
      </w:r>
      <w:proofErr w:type="spellEnd"/>
      <w:r>
        <w:t xml:space="preserve"> could improve </w:t>
      </w:r>
      <w:proofErr w:type="spellStart"/>
      <w:r w:rsidR="00724467">
        <w:t>BojinWaves</w:t>
      </w:r>
      <w:r>
        <w:t>’s</w:t>
      </w:r>
      <w:proofErr w:type="spellEnd"/>
      <w:r>
        <w:t xml:space="preserve"> reputation, which had been sullied in the past due to a few environmental scandals regarding </w:t>
      </w:r>
      <w:r w:rsidR="00735B46">
        <w:t xml:space="preserve">your </w:t>
      </w:r>
      <w:r>
        <w:t xml:space="preserve">supply chains. In the past few years, global human rights organizations as well as environmentalists have been continuously targeting MNCs such as </w:t>
      </w:r>
      <w:proofErr w:type="spellStart"/>
      <w:r w:rsidR="00724467">
        <w:t>BojinWaves</w:t>
      </w:r>
      <w:proofErr w:type="spellEnd"/>
      <w:r>
        <w:t xml:space="preserve"> for human rights violations and environmental damage. While these scandals have done little to impact the bottom line, the Public Relations (PR) team is not happy and has been pushing an internal campaign to incorporate Environmental, Social and Governance (ESG) business practices at a corporate level and implement it within each of their subsidiaries and business units. </w:t>
      </w:r>
      <w:proofErr w:type="spellStart"/>
      <w:r>
        <w:t>Ruiyan</w:t>
      </w:r>
      <w:proofErr w:type="spellEnd"/>
      <w:r w:rsidR="00DF1A8E">
        <w:t xml:space="preserve"> Peng</w:t>
      </w:r>
      <w:r>
        <w:t>, the Head of PR</w:t>
      </w:r>
      <w:r w:rsidR="00360273">
        <w:t>,</w:t>
      </w:r>
      <w:r>
        <w:t xml:space="preserve"> has been hounding you</w:t>
      </w:r>
      <w:r w:rsidR="00915E96">
        <w:t xml:space="preserve"> and your team</w:t>
      </w:r>
      <w:r>
        <w:t xml:space="preserve"> to forge a deal that will look good on the company’s press statement. </w:t>
      </w:r>
      <w:proofErr w:type="spellStart"/>
      <w:r>
        <w:t>Ruiyan</w:t>
      </w:r>
      <w:proofErr w:type="spellEnd"/>
      <w:r>
        <w:t xml:space="preserve"> holds a reputation for not only holding high standards for corporate social </w:t>
      </w:r>
      <w:r w:rsidR="003B27A7">
        <w:t>responsibility but</w:t>
      </w:r>
      <w:r>
        <w:t xml:space="preserve"> is also on good terms with</w:t>
      </w:r>
      <w:r w:rsidR="00767336">
        <w:t xml:space="preserve"> Kai Hao, the Chief Executive Officer (</w:t>
      </w:r>
      <w:r>
        <w:t>CEO</w:t>
      </w:r>
      <w:r w:rsidR="00767336">
        <w:t>)</w:t>
      </w:r>
      <w:r>
        <w:t xml:space="preserve">. In fact, </w:t>
      </w:r>
      <w:r w:rsidR="00767336">
        <w:t>she</w:t>
      </w:r>
      <w:r w:rsidR="00291B2D">
        <w:t xml:space="preserve"> ha</w:t>
      </w:r>
      <w:r w:rsidR="00F92635">
        <w:t>s</w:t>
      </w:r>
      <w:r>
        <w:t xml:space="preserve"> already convinced the </w:t>
      </w:r>
      <w:proofErr w:type="spellStart"/>
      <w:r w:rsidR="00724467">
        <w:t>BojinWaves</w:t>
      </w:r>
      <w:proofErr w:type="spellEnd"/>
      <w:r>
        <w:t xml:space="preserve"> </w:t>
      </w:r>
      <w:r w:rsidR="001A54C1">
        <w:t xml:space="preserve">leadership </w:t>
      </w:r>
      <w:r>
        <w:t xml:space="preserve">to make changes in the manufacturing assembly line amounting to </w:t>
      </w:r>
      <w:r w:rsidR="00724409">
        <w:t>CNY5</w:t>
      </w:r>
      <w:r>
        <w:t xml:space="preserve"> million</w:t>
      </w:r>
      <w:r w:rsidR="00724409">
        <w:t xml:space="preserve"> </w:t>
      </w:r>
      <w:r>
        <w:t xml:space="preserve">to make manufacturing more environmentally sustainable and obtain the highly respected </w:t>
      </w:r>
      <w:bookmarkStart w:id="9" w:name="_Hlk69642365"/>
      <w:r>
        <w:t xml:space="preserve">Green Label </w:t>
      </w:r>
      <w:bookmarkEnd w:id="9"/>
      <w:r>
        <w:t xml:space="preserve">from the Chinese </w:t>
      </w:r>
      <w:r>
        <w:lastRenderedPageBreak/>
        <w:t xml:space="preserve">government, with a </w:t>
      </w:r>
      <w:bookmarkStart w:id="10" w:name="_Hlk69642334"/>
      <w:r>
        <w:t xml:space="preserve">provision to </w:t>
      </w:r>
      <w:r w:rsidR="00505AE8">
        <w:t xml:space="preserve">further </w:t>
      </w:r>
      <w:r>
        <w:t xml:space="preserve">increase </w:t>
      </w:r>
      <w:r w:rsidR="00505AE8">
        <w:t xml:space="preserve">the </w:t>
      </w:r>
      <w:r>
        <w:t xml:space="preserve">investment to </w:t>
      </w:r>
      <w:r w:rsidR="00505AE8">
        <w:t xml:space="preserve">CNY15 million </w:t>
      </w:r>
      <w:r>
        <w:t xml:space="preserve">if </w:t>
      </w:r>
      <w:proofErr w:type="spellStart"/>
      <w:r w:rsidR="00724467">
        <w:t>BojinWaves</w:t>
      </w:r>
      <w:proofErr w:type="spellEnd"/>
      <w:r>
        <w:t xml:space="preserve"> acquires </w:t>
      </w:r>
      <w:r w:rsidR="00413446">
        <w:t>one more</w:t>
      </w:r>
      <w:r>
        <w:t xml:space="preserve"> eco-friendly compan</w:t>
      </w:r>
      <w:r w:rsidR="00413446">
        <w:t>y</w:t>
      </w:r>
      <w:bookmarkEnd w:id="10"/>
      <w:r>
        <w:t xml:space="preserve">. These developments only made it clearer to you that acquiring </w:t>
      </w:r>
      <w:proofErr w:type="spellStart"/>
      <w:r>
        <w:t>Surfsub</w:t>
      </w:r>
      <w:proofErr w:type="spellEnd"/>
      <w:r>
        <w:t xml:space="preserve"> </w:t>
      </w:r>
      <w:r w:rsidR="00A91989">
        <w:t xml:space="preserve">is </w:t>
      </w:r>
      <w:r>
        <w:t xml:space="preserve">the right way to go. </w:t>
      </w:r>
    </w:p>
    <w:p w14:paraId="63F7010B" w14:textId="38A08EA1" w:rsidR="00801AA5" w:rsidRPr="00155CBC" w:rsidRDefault="002800BB" w:rsidP="00155CBC">
      <w:pPr>
        <w:pStyle w:val="StandardParagraph"/>
      </w:pPr>
      <w:bookmarkStart w:id="11" w:name="_Hlk69384097"/>
      <w:r>
        <w:t xml:space="preserve">Your proposal to acquire </w:t>
      </w:r>
      <w:proofErr w:type="spellStart"/>
      <w:r>
        <w:t>Surfsub</w:t>
      </w:r>
      <w:proofErr w:type="spellEnd"/>
      <w:r>
        <w:t xml:space="preserve"> was met with several raised eyebrows at the management meeting, except for </w:t>
      </w:r>
      <w:proofErr w:type="spellStart"/>
      <w:r>
        <w:t>Ruiyan</w:t>
      </w:r>
      <w:proofErr w:type="spellEnd"/>
      <w:r>
        <w:t>, who was one of the only supporters in the meeting room</w:t>
      </w:r>
      <w:bookmarkEnd w:id="11"/>
      <w:r w:rsidR="006B56F2">
        <w:t xml:space="preserve">, explaining advantages of the acquisition for </w:t>
      </w:r>
      <w:proofErr w:type="spellStart"/>
      <w:r w:rsidR="00724467">
        <w:t>BojinWaves</w:t>
      </w:r>
      <w:r w:rsidR="006B56F2">
        <w:t>’s</w:t>
      </w:r>
      <w:proofErr w:type="spellEnd"/>
      <w:r w:rsidR="006B56F2">
        <w:t xml:space="preserve"> brand image. </w:t>
      </w:r>
      <w:r>
        <w:t xml:space="preserve">You know that </w:t>
      </w:r>
      <w:proofErr w:type="spellStart"/>
      <w:r w:rsidR="006B56F2">
        <w:t>Ruiyan</w:t>
      </w:r>
      <w:proofErr w:type="spellEnd"/>
      <w:r w:rsidR="006B56F2">
        <w:t xml:space="preserve"> </w:t>
      </w:r>
      <w:r>
        <w:t xml:space="preserve">has been </w:t>
      </w:r>
      <w:r w:rsidR="006B56F2">
        <w:t xml:space="preserve">facing </w:t>
      </w:r>
      <w:r>
        <w:t xml:space="preserve">stress because of the </w:t>
      </w:r>
      <w:r w:rsidR="006B56F2">
        <w:t xml:space="preserve">environmental and supply chain </w:t>
      </w:r>
      <w:r>
        <w:t xml:space="preserve">scandals that have been threatening </w:t>
      </w:r>
      <w:proofErr w:type="spellStart"/>
      <w:r w:rsidR="00724467">
        <w:t>BojinWaves</w:t>
      </w:r>
      <w:r w:rsidR="006B56F2">
        <w:t>’s</w:t>
      </w:r>
      <w:proofErr w:type="spellEnd"/>
      <w:r>
        <w:t xml:space="preserve"> reputation. Furthermore, she is a big fan of sustainability (as evidenced from the ESG campaigns) and deeply admires </w:t>
      </w:r>
      <w:proofErr w:type="spellStart"/>
      <w:r w:rsidR="00916379">
        <w:t>Surfsub</w:t>
      </w:r>
      <w:proofErr w:type="spellEnd"/>
      <w:r w:rsidR="00916379">
        <w:t xml:space="preserve"> CEO </w:t>
      </w:r>
      <w:r w:rsidR="00767336">
        <w:t>Francine</w:t>
      </w:r>
      <w:r w:rsidR="00916379">
        <w:t xml:space="preserve"> Barker</w:t>
      </w:r>
      <w:r>
        <w:t xml:space="preserve">’s work in raising awareness of ocean pollution and crafting long lasting products. You know that </w:t>
      </w:r>
      <w:proofErr w:type="spellStart"/>
      <w:r w:rsidR="00FD6631">
        <w:t>Ruiyan</w:t>
      </w:r>
      <w:proofErr w:type="spellEnd"/>
      <w:r>
        <w:t xml:space="preserve"> is strongly in </w:t>
      </w:r>
      <w:proofErr w:type="spellStart"/>
      <w:r>
        <w:t>favour</w:t>
      </w:r>
      <w:proofErr w:type="spellEnd"/>
      <w:r>
        <w:t xml:space="preserve"> of this acquisition</w:t>
      </w:r>
      <w:r w:rsidR="006B56F2">
        <w:t xml:space="preserve"> </w:t>
      </w:r>
      <w:r>
        <w:t xml:space="preserve">because </w:t>
      </w:r>
      <w:r w:rsidR="006B56F2">
        <w:t xml:space="preserve">it will look good for her in the upcoming </w:t>
      </w:r>
      <w:r w:rsidR="00767336">
        <w:t>performance appraisal</w:t>
      </w:r>
      <w:r w:rsidR="00291B2D">
        <w:t xml:space="preserve">. </w:t>
      </w:r>
      <w:r w:rsidR="006B56F2">
        <w:t>I</w:t>
      </w:r>
      <w:r>
        <w:t>t was no surprise that she volunteered to join you in the acquisitions negotiation</w:t>
      </w:r>
      <w:r w:rsidR="006B56F2">
        <w:t xml:space="preserve"> to personally ensure its success</w:t>
      </w:r>
      <w:r>
        <w:t xml:space="preserve">. You </w:t>
      </w:r>
      <w:r w:rsidR="006F2824">
        <w:t xml:space="preserve">reluctantly agreed but </w:t>
      </w:r>
      <w:r>
        <w:t xml:space="preserve">are </w:t>
      </w:r>
      <w:r w:rsidR="00537FFB">
        <w:t xml:space="preserve">now </w:t>
      </w:r>
      <w:r>
        <w:t xml:space="preserve">worried that she will concede to the founders’ </w:t>
      </w:r>
      <w:r w:rsidR="00BB0B2D">
        <w:t xml:space="preserve">financial </w:t>
      </w:r>
      <w:r>
        <w:t xml:space="preserve">demands too easily. In contrast, you have a reputation for being direct and ruthless when it comes to acquisitions. Your efficient and methodical approach has worked well for many M&amp;A deals in the past, even though you know that this </w:t>
      </w:r>
      <w:proofErr w:type="spellStart"/>
      <w:r>
        <w:t>demeanour</w:t>
      </w:r>
      <w:proofErr w:type="spellEnd"/>
      <w:r>
        <w:t xml:space="preserve"> does not sit well with everyone. Nonetheless, your business instinct has been impeccable so far and you are sure that </w:t>
      </w:r>
      <w:proofErr w:type="spellStart"/>
      <w:r>
        <w:t>Surfsub</w:t>
      </w:r>
      <w:proofErr w:type="spellEnd"/>
      <w:r>
        <w:t xml:space="preserve"> is a unicorn start-up in the making. </w:t>
      </w:r>
    </w:p>
    <w:p w14:paraId="332213ED" w14:textId="64DA6013" w:rsidR="00801AA5" w:rsidRDefault="001F0666" w:rsidP="00155CBC">
      <w:pPr>
        <w:pStyle w:val="StandardParagraph"/>
      </w:pPr>
      <w:r>
        <w:t>One of y</w:t>
      </w:r>
      <w:r w:rsidR="00E72B7E">
        <w:t xml:space="preserve">our </w:t>
      </w:r>
      <w:r>
        <w:t>aims</w:t>
      </w:r>
      <w:r w:rsidR="00E72B7E">
        <w:t xml:space="preserve"> is to achieve a</w:t>
      </w:r>
      <w:r w:rsidR="002800BB">
        <w:t xml:space="preserve"> full acquisition </w:t>
      </w:r>
      <w:r w:rsidR="00A30C04">
        <w:t xml:space="preserve">of </w:t>
      </w:r>
      <w:proofErr w:type="spellStart"/>
      <w:r w:rsidR="00A30C04">
        <w:t>Surfsub</w:t>
      </w:r>
      <w:proofErr w:type="spellEnd"/>
      <w:r w:rsidR="00A30C04">
        <w:t xml:space="preserve"> </w:t>
      </w:r>
      <w:r w:rsidR="002800BB">
        <w:t xml:space="preserve">by </w:t>
      </w:r>
      <w:proofErr w:type="spellStart"/>
      <w:r w:rsidR="00724467">
        <w:t>BojinWaves</w:t>
      </w:r>
      <w:proofErr w:type="spellEnd"/>
      <w:r w:rsidR="002800BB">
        <w:t>. Many times, you have left the table during negotiations with start-up founders who did not understand the value</w:t>
      </w:r>
      <w:r w:rsidR="00D2221B">
        <w:t xml:space="preserve"> proposition</w:t>
      </w:r>
      <w:r w:rsidR="002800BB">
        <w:t xml:space="preserve"> that </w:t>
      </w:r>
      <w:proofErr w:type="spellStart"/>
      <w:r w:rsidR="00724467">
        <w:t>BojinWaves</w:t>
      </w:r>
      <w:proofErr w:type="spellEnd"/>
      <w:r w:rsidR="002800BB">
        <w:t xml:space="preserve"> was offering them. The numbers speak for themselves, and it makes </w:t>
      </w:r>
      <w:r w:rsidR="006753A0">
        <w:t xml:space="preserve">more </w:t>
      </w:r>
      <w:r w:rsidR="002800BB">
        <w:t xml:space="preserve">sense to acquire companies </w:t>
      </w:r>
      <w:r w:rsidR="006753A0">
        <w:t xml:space="preserve">entirely, </w:t>
      </w:r>
      <w:r w:rsidR="002800BB">
        <w:t xml:space="preserve">rather than </w:t>
      </w:r>
      <w:r w:rsidR="006753A0">
        <w:t>enter into</w:t>
      </w:r>
      <w:r w:rsidR="002800BB">
        <w:t xml:space="preserve"> joint ventures </w:t>
      </w:r>
      <w:r w:rsidR="00314C01">
        <w:t xml:space="preserve">or long- term partnerships and </w:t>
      </w:r>
      <w:r w:rsidR="004F75CC">
        <w:t xml:space="preserve">spend years arguing </w:t>
      </w:r>
      <w:r w:rsidR="002800BB">
        <w:t xml:space="preserve">with starry eyed founders over how to run things. </w:t>
      </w:r>
      <w:r w:rsidR="006753A0">
        <w:t xml:space="preserve">Thus, </w:t>
      </w:r>
      <w:r w:rsidR="00C70404">
        <w:t>it would be your</w:t>
      </w:r>
      <w:r w:rsidR="006753A0">
        <w:t xml:space="preserve"> prefer</w:t>
      </w:r>
      <w:r w:rsidR="00C70404">
        <w:t>ence</w:t>
      </w:r>
      <w:r w:rsidR="006753A0">
        <w:t xml:space="preserve"> not to offer the </w:t>
      </w:r>
      <w:proofErr w:type="spellStart"/>
      <w:r w:rsidR="006753A0">
        <w:t>Surfsub</w:t>
      </w:r>
      <w:proofErr w:type="spellEnd"/>
      <w:r w:rsidR="006753A0">
        <w:t xml:space="preserve"> founders, either CEO Francine Barker or CFO Sarah Barker, any </w:t>
      </w:r>
      <w:r w:rsidR="00B3199F">
        <w:t>decision-making</w:t>
      </w:r>
      <w:r w:rsidR="006753A0">
        <w:t xml:space="preserve"> authority over </w:t>
      </w:r>
      <w:proofErr w:type="spellStart"/>
      <w:r w:rsidR="006753A0">
        <w:t>Surfsub</w:t>
      </w:r>
      <w:proofErr w:type="spellEnd"/>
      <w:r w:rsidR="006753A0">
        <w:t xml:space="preserve"> post-acquisition</w:t>
      </w:r>
      <w:r w:rsidR="00C70404">
        <w:t xml:space="preserve"> by </w:t>
      </w:r>
      <w:proofErr w:type="spellStart"/>
      <w:r w:rsidR="00724467">
        <w:t>BojinWaves</w:t>
      </w:r>
      <w:proofErr w:type="spellEnd"/>
      <w:r w:rsidR="006753A0">
        <w:t xml:space="preserve">. </w:t>
      </w:r>
    </w:p>
    <w:p w14:paraId="21E5D90E" w14:textId="4FBAA7E0" w:rsidR="00801AA5" w:rsidRDefault="002800BB" w:rsidP="00155CBC">
      <w:pPr>
        <w:pStyle w:val="StandardParagraph"/>
      </w:pPr>
      <w:r>
        <w:t>You are focused on getting the best</w:t>
      </w:r>
      <w:r w:rsidR="00001F37">
        <w:t xml:space="preserve"> </w:t>
      </w:r>
      <w:r>
        <w:t xml:space="preserve">deal possible for </w:t>
      </w:r>
      <w:proofErr w:type="spellStart"/>
      <w:r w:rsidR="00724467">
        <w:t>BojinWaves</w:t>
      </w:r>
      <w:proofErr w:type="spellEnd"/>
      <w:r>
        <w:t xml:space="preserve">, but if this deal </w:t>
      </w:r>
      <w:r w:rsidR="006D1BB0">
        <w:t>does not work out</w:t>
      </w:r>
      <w:r>
        <w:t xml:space="preserve">, you could find another small surfboard company, most likely in </w:t>
      </w:r>
      <w:r w:rsidR="002F3ABC">
        <w:t>Thailand</w:t>
      </w:r>
      <w:r w:rsidR="0042542D">
        <w:t>. However,</w:t>
      </w:r>
      <w:r>
        <w:t xml:space="preserve"> that deal would not have the added value of providing a geographical foothold in Australia for </w:t>
      </w:r>
      <w:proofErr w:type="spellStart"/>
      <w:r w:rsidR="00724467">
        <w:t>BojinWaves</w:t>
      </w:r>
      <w:proofErr w:type="spellEnd"/>
      <w:r>
        <w:t xml:space="preserve">. </w:t>
      </w:r>
      <w:r w:rsidRPr="00B628B0">
        <w:t xml:space="preserve">Your department is given a budget for each acquisition once the proposal is approved, and </w:t>
      </w:r>
      <w:r w:rsidR="000A7E61">
        <w:t>for this potential acquisition,</w:t>
      </w:r>
      <w:r w:rsidRPr="00B628B0">
        <w:t xml:space="preserve"> a budget of </w:t>
      </w:r>
      <w:r w:rsidR="00C70404" w:rsidRPr="00B628B0">
        <w:t>maximum</w:t>
      </w:r>
      <w:r w:rsidR="00D33023">
        <w:t xml:space="preserve"> CNY3</w:t>
      </w:r>
      <w:r w:rsidR="003D0306">
        <w:t>60</w:t>
      </w:r>
      <w:r w:rsidR="00D33023">
        <w:t xml:space="preserve"> million</w:t>
      </w:r>
      <w:r w:rsidR="000A7E61">
        <w:t xml:space="preserve"> is allocated</w:t>
      </w:r>
      <w:r w:rsidR="00C70404" w:rsidRPr="00B628B0">
        <w:t xml:space="preserve">. </w:t>
      </w:r>
      <w:r w:rsidR="00E4474A">
        <w:t xml:space="preserve">As the representative of </w:t>
      </w:r>
      <w:proofErr w:type="spellStart"/>
      <w:r w:rsidR="00E4474A">
        <w:t>BojinWaves</w:t>
      </w:r>
      <w:proofErr w:type="spellEnd"/>
      <w:r w:rsidR="00E4474A">
        <w:t xml:space="preserve">, you will have to stick to this budget during the negotiation with the </w:t>
      </w:r>
      <w:proofErr w:type="spellStart"/>
      <w:r w:rsidR="00E4474A">
        <w:t>Surfsub</w:t>
      </w:r>
      <w:proofErr w:type="spellEnd"/>
      <w:r w:rsidR="00E4474A">
        <w:t xml:space="preserve"> team. </w:t>
      </w:r>
      <w:r w:rsidR="00C70404" w:rsidRPr="00B628B0">
        <w:t>However,</w:t>
      </w:r>
      <w:r w:rsidRPr="00B628B0">
        <w:t xml:space="preserve"> you do not intend to use the full budget because your personal end-year bonus as well as </w:t>
      </w:r>
      <w:r w:rsidR="00C70404" w:rsidRPr="00B628B0">
        <w:t xml:space="preserve">that of </w:t>
      </w:r>
      <w:r w:rsidRPr="00B628B0">
        <w:t>your team</w:t>
      </w:r>
      <w:r w:rsidR="006E236C" w:rsidRPr="00B628B0">
        <w:t xml:space="preserve"> is tied to that amount of money saved from the budget</w:t>
      </w:r>
      <w:r w:rsidRPr="00B628B0">
        <w:t xml:space="preserve">. It is crucial to retain a bonus as large as possible to improve the morale of your team. </w:t>
      </w:r>
      <w:r w:rsidR="006E236C" w:rsidRPr="00B628B0">
        <w:t xml:space="preserve">You wish to understand the true standalone value of </w:t>
      </w:r>
      <w:proofErr w:type="spellStart"/>
      <w:r w:rsidR="006E236C" w:rsidRPr="00B628B0">
        <w:t>Surfsub</w:t>
      </w:r>
      <w:proofErr w:type="spellEnd"/>
      <w:r w:rsidR="006E236C" w:rsidRPr="00B628B0">
        <w:t xml:space="preserve"> before making an offer to them that is in line with that value.</w:t>
      </w:r>
      <w:r w:rsidR="006E236C">
        <w:t xml:space="preserve"> </w:t>
      </w:r>
    </w:p>
    <w:p w14:paraId="13F7EF70" w14:textId="4113D327" w:rsidR="00801AA5" w:rsidRDefault="002800BB" w:rsidP="00155CBC">
      <w:pPr>
        <w:pStyle w:val="StandardParagraph"/>
      </w:pPr>
      <w:r>
        <w:t xml:space="preserve">You are worried that </w:t>
      </w:r>
      <w:proofErr w:type="spellStart"/>
      <w:r>
        <w:t>Ruiyan</w:t>
      </w:r>
      <w:proofErr w:type="spellEnd"/>
      <w:r w:rsidR="007D3737">
        <w:t>, who is very excited for this acquisition and less price oriented than you,</w:t>
      </w:r>
      <w:r>
        <w:t xml:space="preserve"> might derail the negotiations</w:t>
      </w:r>
      <w:r w:rsidR="0061402E">
        <w:t>. In particular, she might</w:t>
      </w:r>
      <w:r>
        <w:t xml:space="preserve"> </w:t>
      </w:r>
      <w:r w:rsidR="0061402E">
        <w:t xml:space="preserve">concede </w:t>
      </w:r>
      <w:r>
        <w:t xml:space="preserve">to whatever price the Australian founders ask for, hence undermining your </w:t>
      </w:r>
      <w:r w:rsidR="009F1985">
        <w:t xml:space="preserve">negotiating </w:t>
      </w:r>
      <w:r>
        <w:t xml:space="preserve">position. However, you are determined not to let </w:t>
      </w:r>
      <w:proofErr w:type="spellStart"/>
      <w:r>
        <w:t>Ruiyan</w:t>
      </w:r>
      <w:proofErr w:type="spellEnd"/>
      <w:r>
        <w:t xml:space="preserve"> derail the </w:t>
      </w:r>
      <w:r w:rsidR="009F1985">
        <w:t>price discussions</w:t>
      </w:r>
      <w:r w:rsidR="00580509">
        <w:t xml:space="preserve"> and</w:t>
      </w:r>
      <w:r>
        <w:t xml:space="preserve"> have decided to meet her </w:t>
      </w:r>
      <w:r>
        <w:lastRenderedPageBreak/>
        <w:t xml:space="preserve">beforehand. You need to meet with </w:t>
      </w:r>
      <w:proofErr w:type="spellStart"/>
      <w:r>
        <w:t>Ruiyan</w:t>
      </w:r>
      <w:proofErr w:type="spellEnd"/>
      <w:r>
        <w:t xml:space="preserve"> to explain the numbers to her and ensure that she understands the true value of </w:t>
      </w:r>
      <w:proofErr w:type="spellStart"/>
      <w:r>
        <w:t>Surfsub</w:t>
      </w:r>
      <w:proofErr w:type="spellEnd"/>
      <w:r>
        <w:t xml:space="preserve">. You then wish to explain your position and strategy for dealing with </w:t>
      </w:r>
      <w:proofErr w:type="spellStart"/>
      <w:r>
        <w:t>Surfsub</w:t>
      </w:r>
      <w:proofErr w:type="spellEnd"/>
      <w:r>
        <w:t xml:space="preserve">. It is crucial that you do most of the talking to make sure that the acquisition process goes smoothly. </w:t>
      </w:r>
      <w:r w:rsidR="00F85B5A">
        <w:t>In fact,</w:t>
      </w:r>
      <w:r w:rsidR="00882D81">
        <w:t xml:space="preserve"> it would be ideal</w:t>
      </w:r>
      <w:r w:rsidR="009E3435">
        <w:t xml:space="preserve"> to secure </w:t>
      </w:r>
      <w:proofErr w:type="spellStart"/>
      <w:r w:rsidR="009E3435">
        <w:t>Ruiyan’s</w:t>
      </w:r>
      <w:proofErr w:type="spellEnd"/>
      <w:r w:rsidR="009E3435">
        <w:t xml:space="preserve"> agreement to let you negotiate with the Australians alone. </w:t>
      </w:r>
    </w:p>
    <w:p w14:paraId="0A96FAD4" w14:textId="46C71610" w:rsidR="00086E81" w:rsidRDefault="00086E81" w:rsidP="00155CBC">
      <w:pPr>
        <w:pStyle w:val="StandardParagraph"/>
      </w:pPr>
      <w:r>
        <w:t>As you prepare for this negotiation, here are some of the issues at the forefront of your mind.</w:t>
      </w:r>
    </w:p>
    <w:p w14:paraId="633F3AB7" w14:textId="01AD8AA4" w:rsidR="00634475" w:rsidRDefault="00086E81" w:rsidP="00155CBC">
      <w:pPr>
        <w:pStyle w:val="Indent1"/>
        <w:numPr>
          <w:ilvl w:val="0"/>
          <w:numId w:val="1"/>
        </w:numPr>
        <w:ind w:left="425" w:hanging="425"/>
      </w:pPr>
      <w:r>
        <w:rPr>
          <w:b/>
          <w:bCs/>
        </w:rPr>
        <w:t>Find out the correct valuation of Surfsub</w:t>
      </w:r>
      <w:r>
        <w:t xml:space="preserve">. As the Head of M&amp;A, it is your topmost priority to understand the real value of the company and avoid being blindsided by the Australian cofounders, who will most likely inflate the valuation to extract more money out of </w:t>
      </w:r>
      <w:r w:rsidR="00724467">
        <w:t>BojinWaves</w:t>
      </w:r>
      <w:r>
        <w:t>.</w:t>
      </w:r>
      <w:r w:rsidR="00DD69D9">
        <w:t xml:space="preserve"> For this purpose, you have tasked your team to analyse the financials of Surfsub and forecast its future free cash flows. Exhibit 1 </w:t>
      </w:r>
      <w:r w:rsidR="0090144F">
        <w:t>and 2 present</w:t>
      </w:r>
      <w:r w:rsidR="00DD69D9">
        <w:t xml:space="preserve"> the findings</w:t>
      </w:r>
      <w:r w:rsidR="0090144F">
        <w:t xml:space="preserve"> to you</w:t>
      </w:r>
      <w:r w:rsidR="00DD69D9">
        <w:t>.</w:t>
      </w:r>
    </w:p>
    <w:p w14:paraId="53F3EF31" w14:textId="7509BFE0" w:rsidR="00634475" w:rsidRDefault="00086E81" w:rsidP="00155CBC">
      <w:pPr>
        <w:pStyle w:val="Indent1"/>
        <w:numPr>
          <w:ilvl w:val="0"/>
          <w:numId w:val="1"/>
        </w:numPr>
        <w:ind w:left="425" w:hanging="425"/>
      </w:pPr>
      <w:r w:rsidRPr="00B628B0">
        <w:rPr>
          <w:b/>
          <w:bCs/>
        </w:rPr>
        <w:t>Maximize your financial gains from this deal</w:t>
      </w:r>
      <w:r w:rsidRPr="00B628B0">
        <w:t xml:space="preserve">. </w:t>
      </w:r>
      <w:r w:rsidR="002D2CF4" w:rsidRPr="00B628B0">
        <w:t>Y</w:t>
      </w:r>
      <w:r w:rsidRPr="00B628B0">
        <w:t xml:space="preserve">ou have a </w:t>
      </w:r>
      <w:r w:rsidR="002D2CF4" w:rsidRPr="00B628B0">
        <w:t xml:space="preserve">maximum </w:t>
      </w:r>
      <w:r w:rsidRPr="00B628B0">
        <w:t xml:space="preserve">budget of </w:t>
      </w:r>
      <w:r w:rsidR="008C15F5">
        <w:t>CNY360 million</w:t>
      </w:r>
      <w:r w:rsidR="002D2CF4" w:rsidRPr="00B628B0">
        <w:t xml:space="preserve"> for this deal</w:t>
      </w:r>
      <w:r w:rsidR="002D2CF4">
        <w:t xml:space="preserve">. </w:t>
      </w:r>
      <w:r w:rsidR="006E236C">
        <w:t>The</w:t>
      </w:r>
      <w:r>
        <w:t xml:space="preserve"> savings from this budget will directly </w:t>
      </w:r>
      <w:r w:rsidR="006E236C">
        <w:t xml:space="preserve">influence </w:t>
      </w:r>
      <w:r>
        <w:t xml:space="preserve">your personal bonus and bonuses for your team members. You want to push Surfsub’s price as low as possible and keep the rest of the gains for </w:t>
      </w:r>
      <w:r w:rsidR="00724467">
        <w:t>BojinWaves</w:t>
      </w:r>
      <w:r w:rsidR="00844A60">
        <w:t xml:space="preserve"> as well as you and </w:t>
      </w:r>
      <w:r>
        <w:t xml:space="preserve">your team. </w:t>
      </w:r>
    </w:p>
    <w:p w14:paraId="3E29F546" w14:textId="40A0481C" w:rsidR="00FC791E" w:rsidRDefault="00086E81" w:rsidP="00155CBC">
      <w:pPr>
        <w:pStyle w:val="Indent1"/>
        <w:numPr>
          <w:ilvl w:val="0"/>
          <w:numId w:val="1"/>
        </w:numPr>
        <w:ind w:left="425" w:hanging="425"/>
      </w:pPr>
      <w:r>
        <w:rPr>
          <w:b/>
          <w:bCs/>
        </w:rPr>
        <w:t>To achieve full control over Surfsub via full acquisition</w:t>
      </w:r>
      <w:r>
        <w:t xml:space="preserve">. You </w:t>
      </w:r>
      <w:r w:rsidR="002C40A5">
        <w:t>prefer to make a full acquisition</w:t>
      </w:r>
      <w:r w:rsidR="00880224">
        <w:t xml:space="preserve"> of Surfsub</w:t>
      </w:r>
      <w:r w:rsidR="002C40A5">
        <w:t xml:space="preserve"> rather than</w:t>
      </w:r>
      <w:r>
        <w:t xml:space="preserve"> </w:t>
      </w:r>
      <w:r w:rsidR="00880224">
        <w:t xml:space="preserve">enter </w:t>
      </w:r>
      <w:r>
        <w:t>a joint venture</w:t>
      </w:r>
      <w:r w:rsidR="00880224">
        <w:t xml:space="preserve"> or partnership of some kind</w:t>
      </w:r>
      <w:r w:rsidR="00314C01">
        <w:t xml:space="preserve"> in which the cofounders retain decision making power</w:t>
      </w:r>
      <w:r w:rsidR="002C40A5">
        <w:t>. This is because you</w:t>
      </w:r>
      <w:r>
        <w:t xml:space="preserve"> want to make sure that </w:t>
      </w:r>
      <w:r w:rsidR="00724467">
        <w:t>BojinWaves</w:t>
      </w:r>
      <w:r>
        <w:t xml:space="preserve"> possesses full control over the Surfsub business once acquired to ensure that </w:t>
      </w:r>
      <w:r w:rsidR="00325BD6">
        <w:t xml:space="preserve">the surfboard company </w:t>
      </w:r>
      <w:r>
        <w:t>is fully integrated with the conglomerate.</w:t>
      </w:r>
    </w:p>
    <w:p w14:paraId="32F1F1B1" w14:textId="54967E53" w:rsidR="006D355A" w:rsidRPr="00155CBC" w:rsidRDefault="00FC791E" w:rsidP="00155CBC">
      <w:pPr>
        <w:pStyle w:val="Indent1"/>
        <w:numPr>
          <w:ilvl w:val="0"/>
          <w:numId w:val="1"/>
        </w:numPr>
        <w:ind w:left="425" w:hanging="425"/>
        <w:rPr>
          <w:b/>
          <w:bCs/>
        </w:rPr>
      </w:pPr>
      <w:r w:rsidRPr="0034238F">
        <w:rPr>
          <w:b/>
          <w:bCs/>
        </w:rPr>
        <w:t xml:space="preserve">Maintain a positive relationship with </w:t>
      </w:r>
      <w:r w:rsidRPr="00FC791E">
        <w:rPr>
          <w:b/>
          <w:bCs/>
        </w:rPr>
        <w:t>Ruiyan</w:t>
      </w:r>
      <w:r w:rsidRPr="0034238F">
        <w:rPr>
          <w:b/>
          <w:bCs/>
        </w:rPr>
        <w:t xml:space="preserve">. </w:t>
      </w:r>
      <w:r w:rsidRPr="0034238F">
        <w:t>The role of</w:t>
      </w:r>
      <w:r>
        <w:rPr>
          <w:b/>
          <w:bCs/>
        </w:rPr>
        <w:t xml:space="preserve"> </w:t>
      </w:r>
      <w:r>
        <w:t xml:space="preserve">Head of Public Relations (PR) is increasingly important at </w:t>
      </w:r>
      <w:r w:rsidR="00724467">
        <w:t>BojinWaves</w:t>
      </w:r>
      <w:r>
        <w:t>, and Ruiyan Peng has demonstrated her ability to influence the firm’s top leadership. As Ruiyan could be a key political ally for future deals,</w:t>
      </w:r>
      <w:r w:rsidRPr="0034238F">
        <w:t xml:space="preserve"> it is important </w:t>
      </w:r>
      <w:r>
        <w:t xml:space="preserve">to you </w:t>
      </w:r>
      <w:r w:rsidRPr="0034238F">
        <w:t xml:space="preserve">to maintain a good working relationship with </w:t>
      </w:r>
      <w:r>
        <w:t xml:space="preserve">her. </w:t>
      </w:r>
      <w:r w:rsidR="001D4836">
        <w:t xml:space="preserve">You are </w:t>
      </w:r>
      <w:r w:rsidR="00B42AA7">
        <w:t xml:space="preserve">less </w:t>
      </w:r>
      <w:r w:rsidR="001D4836">
        <w:t xml:space="preserve">concerned with your relationships with Francine and Sarah Barker, who you hope will exit Surfsub after the acquisition. </w:t>
      </w:r>
    </w:p>
    <w:p w14:paraId="794E8C9B" w14:textId="431C623F" w:rsidR="00801AA5" w:rsidRPr="00155CBC" w:rsidRDefault="001F5BAD" w:rsidP="00155CBC">
      <w:pPr>
        <w:pStyle w:val="StandardParagraph"/>
      </w:pPr>
      <w:r w:rsidRPr="00155CBC">
        <w:t xml:space="preserve">Please prepare </w:t>
      </w:r>
      <w:r w:rsidR="002800BB" w:rsidRPr="00155CBC">
        <w:t xml:space="preserve">for your </w:t>
      </w:r>
      <w:r w:rsidRPr="00155CBC">
        <w:t xml:space="preserve">meeting </w:t>
      </w:r>
      <w:r w:rsidR="002800BB" w:rsidRPr="00155CBC">
        <w:t xml:space="preserve">with </w:t>
      </w:r>
      <w:proofErr w:type="spellStart"/>
      <w:r w:rsidR="002800BB" w:rsidRPr="00155CBC">
        <w:t>Ruiyan</w:t>
      </w:r>
      <w:proofErr w:type="spellEnd"/>
      <w:r w:rsidR="002800BB" w:rsidRPr="00155CBC">
        <w:t xml:space="preserve"> (PR), then move on to the </w:t>
      </w:r>
      <w:r w:rsidRPr="00155CBC">
        <w:t xml:space="preserve">team-on-team </w:t>
      </w:r>
      <w:r w:rsidR="002800BB" w:rsidRPr="00155CBC">
        <w:t xml:space="preserve">negotiation with the </w:t>
      </w:r>
      <w:r w:rsidRPr="00155CBC">
        <w:t xml:space="preserve">Australian co-founders of </w:t>
      </w:r>
      <w:proofErr w:type="spellStart"/>
      <w:r w:rsidRPr="00155CBC">
        <w:t>Surfsub</w:t>
      </w:r>
      <w:proofErr w:type="spellEnd"/>
      <w:r w:rsidR="002800BB" w:rsidRPr="00155CBC">
        <w:t xml:space="preserve">, </w:t>
      </w:r>
      <w:r w:rsidR="00767336" w:rsidRPr="00155CBC">
        <w:t>Francine</w:t>
      </w:r>
      <w:r w:rsidR="008B03FB" w:rsidRPr="00155CBC">
        <w:t xml:space="preserve"> Barker</w:t>
      </w:r>
      <w:r w:rsidR="002800BB" w:rsidRPr="00155CBC">
        <w:t xml:space="preserve"> (CEO) and Sarah</w:t>
      </w:r>
      <w:r w:rsidR="008B03FB" w:rsidRPr="00155CBC">
        <w:t xml:space="preserve"> Barker</w:t>
      </w:r>
      <w:r w:rsidR="002800BB" w:rsidRPr="00155CBC">
        <w:t xml:space="preserve"> (CFO).</w:t>
      </w:r>
    </w:p>
    <w:p w14:paraId="316DC7CD" w14:textId="77777777" w:rsidR="00155CBC" w:rsidRDefault="00155CBC">
      <w:pPr>
        <w:rPr>
          <w:b/>
          <w:color w:val="000000" w:themeColor="text1"/>
          <w:sz w:val="24"/>
          <w:szCs w:val="24"/>
          <w:u w:val="single"/>
        </w:rPr>
      </w:pPr>
      <w:r>
        <w:rPr>
          <w:b/>
          <w:color w:val="000000" w:themeColor="text1"/>
          <w:sz w:val="24"/>
          <w:szCs w:val="24"/>
          <w:u w:val="single"/>
        </w:rPr>
        <w:br w:type="page"/>
      </w:r>
    </w:p>
    <w:p w14:paraId="66F959A1" w14:textId="77777777" w:rsidR="00155CBC" w:rsidRPr="00155CBC" w:rsidRDefault="00AD36F3" w:rsidP="00155CBC">
      <w:pPr>
        <w:pStyle w:val="Exhibitno"/>
      </w:pPr>
      <w:r w:rsidRPr="00155CBC">
        <w:lastRenderedPageBreak/>
        <w:t xml:space="preserve">Exhibit </w:t>
      </w:r>
      <w:r w:rsidR="007553AE" w:rsidRPr="00155CBC">
        <w:t>1</w:t>
      </w:r>
    </w:p>
    <w:p w14:paraId="3FC54AC8" w14:textId="63FFCA1B" w:rsidR="00C07D3B" w:rsidRPr="00155CBC" w:rsidRDefault="0080521A" w:rsidP="00155CBC">
      <w:pPr>
        <w:pStyle w:val="Exhibittitle"/>
      </w:pPr>
      <w:proofErr w:type="spellStart"/>
      <w:r w:rsidRPr="00155CBC">
        <w:t>Surfsub</w:t>
      </w:r>
      <w:proofErr w:type="spellEnd"/>
      <w:r w:rsidRPr="00155CBC">
        <w:t xml:space="preserve"> </w:t>
      </w:r>
      <w:r w:rsidR="008874F4" w:rsidRPr="00155CBC">
        <w:t>Financials</w:t>
      </w:r>
    </w:p>
    <w:tbl>
      <w:tblPr>
        <w:tblW w:w="8172" w:type="dxa"/>
        <w:jc w:val="center"/>
        <w:tblLayout w:type="fixed"/>
        <w:tblLook w:val="01E0" w:firstRow="1" w:lastRow="1" w:firstColumn="1" w:lastColumn="1" w:noHBand="0" w:noVBand="0"/>
      </w:tblPr>
      <w:tblGrid>
        <w:gridCol w:w="2340"/>
        <w:gridCol w:w="1140"/>
        <w:gridCol w:w="1200"/>
        <w:gridCol w:w="2040"/>
        <w:gridCol w:w="12"/>
        <w:gridCol w:w="1170"/>
        <w:gridCol w:w="18"/>
        <w:gridCol w:w="252"/>
      </w:tblGrid>
      <w:tr w:rsidR="008874F4" w:rsidRPr="007F23AA" w14:paraId="4B42B300" w14:textId="77777777" w:rsidTr="0013203A">
        <w:trPr>
          <w:trHeight w:val="230"/>
          <w:jc w:val="center"/>
        </w:trPr>
        <w:tc>
          <w:tcPr>
            <w:tcW w:w="8172" w:type="dxa"/>
            <w:gridSpan w:val="8"/>
            <w:tcBorders>
              <w:top w:val="single" w:sz="4" w:space="0" w:color="auto"/>
            </w:tcBorders>
            <w:shd w:val="clear" w:color="auto" w:fill="E0E0E0"/>
          </w:tcPr>
          <w:p w14:paraId="5E8C6670" w14:textId="135882B7" w:rsidR="008874F4" w:rsidRPr="007F23AA" w:rsidRDefault="008874F4" w:rsidP="0013203A">
            <w:pPr>
              <w:spacing w:line="288" w:lineRule="auto"/>
              <w:jc w:val="center"/>
              <w:rPr>
                <w:rFonts w:ascii="Roboto" w:hAnsi="Roboto"/>
                <w:b/>
              </w:rPr>
            </w:pPr>
            <w:r w:rsidRPr="007F23AA">
              <w:rPr>
                <w:rFonts w:ascii="Roboto" w:hAnsi="Roboto"/>
                <w:b/>
              </w:rPr>
              <w:t>BALANCE SHEET (latest fiscal year, AUD</w:t>
            </w:r>
            <w:r w:rsidR="00833280" w:rsidRPr="007F23AA">
              <w:rPr>
                <w:rFonts w:ascii="Roboto" w:hAnsi="Roboto"/>
                <w:b/>
                <w:vertAlign w:val="superscript"/>
              </w:rPr>
              <w:t>*</w:t>
            </w:r>
            <w:r w:rsidRPr="007F23AA">
              <w:rPr>
                <w:rFonts w:ascii="Roboto" w:hAnsi="Roboto"/>
                <w:b/>
              </w:rPr>
              <w:t xml:space="preserve"> </w:t>
            </w:r>
            <w:r w:rsidR="00322CB5" w:rsidRPr="007F23AA">
              <w:rPr>
                <w:rFonts w:ascii="Roboto" w:hAnsi="Roboto"/>
                <w:b/>
              </w:rPr>
              <w:t>thousands</w:t>
            </w:r>
            <w:r w:rsidRPr="007F23AA">
              <w:rPr>
                <w:rFonts w:ascii="Roboto" w:hAnsi="Roboto"/>
                <w:b/>
              </w:rPr>
              <w:t>)</w:t>
            </w:r>
          </w:p>
        </w:tc>
      </w:tr>
      <w:tr w:rsidR="002D33D4" w:rsidRPr="007F23AA" w14:paraId="2A679BF2" w14:textId="77777777" w:rsidTr="0013203A">
        <w:trPr>
          <w:jc w:val="center"/>
        </w:trPr>
        <w:tc>
          <w:tcPr>
            <w:tcW w:w="2340" w:type="dxa"/>
            <w:shd w:val="clear" w:color="auto" w:fill="auto"/>
            <w:vAlign w:val="bottom"/>
          </w:tcPr>
          <w:p w14:paraId="58D9D872" w14:textId="77777777" w:rsidR="002D33D4" w:rsidRPr="007F23AA" w:rsidRDefault="002D33D4" w:rsidP="002D33D4">
            <w:pPr>
              <w:spacing w:line="288" w:lineRule="auto"/>
              <w:rPr>
                <w:rFonts w:ascii="Roboto" w:hAnsi="Roboto"/>
              </w:rPr>
            </w:pPr>
            <w:r w:rsidRPr="007F23AA">
              <w:rPr>
                <w:rFonts w:ascii="Roboto" w:hAnsi="Roboto"/>
              </w:rPr>
              <w:t>Cash and Equivalent</w:t>
            </w:r>
          </w:p>
        </w:tc>
        <w:tc>
          <w:tcPr>
            <w:tcW w:w="1140" w:type="dxa"/>
            <w:shd w:val="clear" w:color="auto" w:fill="auto"/>
            <w:vAlign w:val="bottom"/>
          </w:tcPr>
          <w:p w14:paraId="38517843" w14:textId="41DB6992" w:rsidR="002D33D4" w:rsidRPr="007F23AA" w:rsidRDefault="002D33D4" w:rsidP="002D33D4">
            <w:pPr>
              <w:spacing w:line="288" w:lineRule="auto"/>
              <w:jc w:val="right"/>
              <w:rPr>
                <w:rFonts w:ascii="Roboto" w:hAnsi="Roboto"/>
              </w:rPr>
            </w:pPr>
            <w:r w:rsidRPr="007F23AA">
              <w:rPr>
                <w:rFonts w:ascii="Roboto" w:hAnsi="Roboto"/>
              </w:rPr>
              <w:t>408</w:t>
            </w:r>
          </w:p>
        </w:tc>
        <w:tc>
          <w:tcPr>
            <w:tcW w:w="1200" w:type="dxa"/>
            <w:shd w:val="clear" w:color="auto" w:fill="auto"/>
            <w:vAlign w:val="bottom"/>
          </w:tcPr>
          <w:p w14:paraId="287F7CEE" w14:textId="77777777" w:rsidR="002D33D4" w:rsidRPr="007F23AA" w:rsidRDefault="002D33D4" w:rsidP="002D33D4">
            <w:pPr>
              <w:spacing w:line="288" w:lineRule="auto"/>
              <w:jc w:val="center"/>
              <w:rPr>
                <w:rFonts w:ascii="Roboto" w:hAnsi="Roboto"/>
              </w:rPr>
            </w:pPr>
          </w:p>
        </w:tc>
        <w:tc>
          <w:tcPr>
            <w:tcW w:w="2040" w:type="dxa"/>
            <w:shd w:val="clear" w:color="auto" w:fill="auto"/>
            <w:vAlign w:val="bottom"/>
          </w:tcPr>
          <w:p w14:paraId="3DE88117" w14:textId="7484C8D8" w:rsidR="002D33D4" w:rsidRPr="007F23AA" w:rsidRDefault="002D33D4" w:rsidP="002D33D4">
            <w:pPr>
              <w:spacing w:line="288" w:lineRule="auto"/>
              <w:rPr>
                <w:rFonts w:ascii="Roboto" w:hAnsi="Roboto"/>
              </w:rPr>
            </w:pPr>
            <w:r w:rsidRPr="007F23AA">
              <w:rPr>
                <w:rFonts w:ascii="Roboto" w:hAnsi="Roboto"/>
              </w:rPr>
              <w:t>Accounts Payable</w:t>
            </w:r>
          </w:p>
        </w:tc>
        <w:tc>
          <w:tcPr>
            <w:tcW w:w="1200" w:type="dxa"/>
            <w:gridSpan w:val="3"/>
            <w:shd w:val="clear" w:color="auto" w:fill="auto"/>
            <w:vAlign w:val="bottom"/>
          </w:tcPr>
          <w:p w14:paraId="1BAD25E6" w14:textId="0E0A35D8" w:rsidR="002D33D4" w:rsidRPr="007F23AA" w:rsidRDefault="002D33D4" w:rsidP="002D33D4">
            <w:pPr>
              <w:spacing w:line="288" w:lineRule="auto"/>
              <w:jc w:val="right"/>
              <w:rPr>
                <w:rFonts w:ascii="Roboto" w:hAnsi="Roboto"/>
              </w:rPr>
            </w:pPr>
            <w:r w:rsidRPr="007F23AA">
              <w:rPr>
                <w:rFonts w:ascii="Roboto" w:hAnsi="Roboto"/>
              </w:rPr>
              <w:t>439</w:t>
            </w:r>
          </w:p>
        </w:tc>
        <w:tc>
          <w:tcPr>
            <w:tcW w:w="252" w:type="dxa"/>
            <w:shd w:val="clear" w:color="auto" w:fill="auto"/>
            <w:vAlign w:val="bottom"/>
          </w:tcPr>
          <w:p w14:paraId="5C93BA86" w14:textId="77777777" w:rsidR="002D33D4" w:rsidRPr="007F23AA" w:rsidRDefault="002D33D4" w:rsidP="002D33D4">
            <w:pPr>
              <w:spacing w:line="288" w:lineRule="auto"/>
              <w:jc w:val="center"/>
              <w:rPr>
                <w:rFonts w:ascii="Roboto" w:hAnsi="Roboto"/>
              </w:rPr>
            </w:pPr>
          </w:p>
        </w:tc>
      </w:tr>
      <w:tr w:rsidR="008874F4" w:rsidRPr="007F23AA" w14:paraId="24FFFD2C" w14:textId="77777777" w:rsidTr="0013203A">
        <w:trPr>
          <w:jc w:val="center"/>
        </w:trPr>
        <w:tc>
          <w:tcPr>
            <w:tcW w:w="2340" w:type="dxa"/>
            <w:shd w:val="clear" w:color="auto" w:fill="auto"/>
            <w:vAlign w:val="bottom"/>
          </w:tcPr>
          <w:p w14:paraId="63D650A7" w14:textId="77777777" w:rsidR="008874F4" w:rsidRPr="007F23AA" w:rsidRDefault="008874F4" w:rsidP="0013203A">
            <w:pPr>
              <w:spacing w:line="288" w:lineRule="auto"/>
              <w:rPr>
                <w:rFonts w:ascii="Roboto" w:hAnsi="Roboto"/>
              </w:rPr>
            </w:pPr>
            <w:r w:rsidRPr="007F23AA">
              <w:rPr>
                <w:rFonts w:ascii="Roboto" w:hAnsi="Roboto"/>
              </w:rPr>
              <w:t>Accounts Receivable</w:t>
            </w:r>
          </w:p>
        </w:tc>
        <w:tc>
          <w:tcPr>
            <w:tcW w:w="1140" w:type="dxa"/>
            <w:shd w:val="clear" w:color="auto" w:fill="auto"/>
            <w:vAlign w:val="bottom"/>
          </w:tcPr>
          <w:p w14:paraId="2FE10A49" w14:textId="75DDA4F0" w:rsidR="008874F4" w:rsidRPr="007F23AA" w:rsidRDefault="002D33D4" w:rsidP="0013203A">
            <w:pPr>
              <w:spacing w:line="288" w:lineRule="auto"/>
              <w:jc w:val="right"/>
              <w:rPr>
                <w:rFonts w:ascii="Roboto" w:hAnsi="Roboto"/>
              </w:rPr>
            </w:pPr>
            <w:r w:rsidRPr="007F23AA">
              <w:rPr>
                <w:rFonts w:ascii="Roboto" w:hAnsi="Roboto"/>
              </w:rPr>
              <w:t>1,280</w:t>
            </w:r>
          </w:p>
        </w:tc>
        <w:tc>
          <w:tcPr>
            <w:tcW w:w="1200" w:type="dxa"/>
            <w:shd w:val="clear" w:color="auto" w:fill="auto"/>
            <w:vAlign w:val="bottom"/>
          </w:tcPr>
          <w:p w14:paraId="67545069" w14:textId="77777777" w:rsidR="008874F4" w:rsidRPr="007F23AA" w:rsidRDefault="008874F4" w:rsidP="0013203A">
            <w:pPr>
              <w:spacing w:line="288" w:lineRule="auto"/>
              <w:jc w:val="center"/>
              <w:rPr>
                <w:rFonts w:ascii="Roboto" w:hAnsi="Roboto"/>
              </w:rPr>
            </w:pPr>
          </w:p>
        </w:tc>
        <w:tc>
          <w:tcPr>
            <w:tcW w:w="2040" w:type="dxa"/>
            <w:shd w:val="clear" w:color="auto" w:fill="auto"/>
            <w:vAlign w:val="bottom"/>
          </w:tcPr>
          <w:p w14:paraId="289DA756" w14:textId="73B19DEF" w:rsidR="008874F4" w:rsidRPr="007F23AA" w:rsidRDefault="008874F4" w:rsidP="0013203A">
            <w:pPr>
              <w:spacing w:line="288" w:lineRule="auto"/>
              <w:rPr>
                <w:rFonts w:ascii="Roboto" w:hAnsi="Roboto"/>
              </w:rPr>
            </w:pPr>
          </w:p>
        </w:tc>
        <w:tc>
          <w:tcPr>
            <w:tcW w:w="1200" w:type="dxa"/>
            <w:gridSpan w:val="3"/>
            <w:shd w:val="clear" w:color="auto" w:fill="auto"/>
            <w:vAlign w:val="bottom"/>
          </w:tcPr>
          <w:p w14:paraId="432943E4" w14:textId="1E746E21" w:rsidR="008874F4" w:rsidRPr="007F23AA" w:rsidRDefault="008874F4" w:rsidP="0013203A">
            <w:pPr>
              <w:spacing w:line="288" w:lineRule="auto"/>
              <w:jc w:val="right"/>
              <w:rPr>
                <w:rFonts w:ascii="Roboto" w:hAnsi="Roboto"/>
              </w:rPr>
            </w:pPr>
          </w:p>
        </w:tc>
        <w:tc>
          <w:tcPr>
            <w:tcW w:w="252" w:type="dxa"/>
            <w:shd w:val="clear" w:color="auto" w:fill="auto"/>
            <w:vAlign w:val="bottom"/>
          </w:tcPr>
          <w:p w14:paraId="211E5DC4" w14:textId="77777777" w:rsidR="008874F4" w:rsidRPr="007F23AA" w:rsidRDefault="008874F4" w:rsidP="0013203A">
            <w:pPr>
              <w:spacing w:line="288" w:lineRule="auto"/>
              <w:jc w:val="center"/>
              <w:rPr>
                <w:rFonts w:ascii="Roboto" w:hAnsi="Roboto"/>
              </w:rPr>
            </w:pPr>
          </w:p>
        </w:tc>
      </w:tr>
      <w:tr w:rsidR="008874F4" w:rsidRPr="007F23AA" w14:paraId="79A68908" w14:textId="77777777" w:rsidTr="0013203A">
        <w:trPr>
          <w:jc w:val="center"/>
        </w:trPr>
        <w:tc>
          <w:tcPr>
            <w:tcW w:w="2340" w:type="dxa"/>
            <w:shd w:val="clear" w:color="auto" w:fill="auto"/>
            <w:vAlign w:val="bottom"/>
          </w:tcPr>
          <w:p w14:paraId="0BA05A14" w14:textId="77777777" w:rsidR="008874F4" w:rsidRPr="007F23AA" w:rsidRDefault="008874F4" w:rsidP="0013203A">
            <w:pPr>
              <w:spacing w:line="288" w:lineRule="auto"/>
              <w:rPr>
                <w:rFonts w:ascii="Roboto" w:hAnsi="Roboto"/>
              </w:rPr>
            </w:pPr>
            <w:r w:rsidRPr="007F23AA">
              <w:rPr>
                <w:rFonts w:ascii="Roboto" w:hAnsi="Roboto"/>
              </w:rPr>
              <w:t>Inventories</w:t>
            </w:r>
          </w:p>
        </w:tc>
        <w:tc>
          <w:tcPr>
            <w:tcW w:w="1140" w:type="dxa"/>
            <w:shd w:val="clear" w:color="auto" w:fill="auto"/>
            <w:vAlign w:val="bottom"/>
          </w:tcPr>
          <w:p w14:paraId="21AC639F" w14:textId="569A4431" w:rsidR="008874F4" w:rsidRPr="007F23AA" w:rsidRDefault="002D33D4" w:rsidP="0013203A">
            <w:pPr>
              <w:spacing w:line="288" w:lineRule="auto"/>
              <w:jc w:val="right"/>
              <w:rPr>
                <w:rFonts w:ascii="Roboto" w:hAnsi="Roboto"/>
              </w:rPr>
            </w:pPr>
            <w:r w:rsidRPr="007F23AA">
              <w:rPr>
                <w:rFonts w:ascii="Roboto" w:hAnsi="Roboto"/>
              </w:rPr>
              <w:t>8</w:t>
            </w:r>
            <w:r w:rsidR="008874F4" w:rsidRPr="007F23AA">
              <w:rPr>
                <w:rFonts w:ascii="Roboto" w:hAnsi="Roboto"/>
              </w:rPr>
              <w:t>38</w:t>
            </w:r>
          </w:p>
        </w:tc>
        <w:tc>
          <w:tcPr>
            <w:tcW w:w="1200" w:type="dxa"/>
            <w:shd w:val="clear" w:color="auto" w:fill="auto"/>
            <w:vAlign w:val="bottom"/>
          </w:tcPr>
          <w:p w14:paraId="6D7680A2" w14:textId="77777777" w:rsidR="008874F4" w:rsidRPr="007F23AA" w:rsidRDefault="008874F4" w:rsidP="0013203A">
            <w:pPr>
              <w:spacing w:line="288" w:lineRule="auto"/>
              <w:jc w:val="center"/>
              <w:rPr>
                <w:rFonts w:ascii="Roboto" w:hAnsi="Roboto"/>
              </w:rPr>
            </w:pPr>
          </w:p>
        </w:tc>
        <w:tc>
          <w:tcPr>
            <w:tcW w:w="2040" w:type="dxa"/>
            <w:shd w:val="clear" w:color="auto" w:fill="auto"/>
            <w:vAlign w:val="bottom"/>
          </w:tcPr>
          <w:p w14:paraId="7631B7B1" w14:textId="44F61136" w:rsidR="008874F4" w:rsidRPr="007F23AA" w:rsidRDefault="008874F4" w:rsidP="0013203A">
            <w:pPr>
              <w:spacing w:line="288" w:lineRule="auto"/>
              <w:rPr>
                <w:rFonts w:ascii="Roboto" w:hAnsi="Roboto"/>
              </w:rPr>
            </w:pPr>
            <w:r w:rsidRPr="007F23AA">
              <w:rPr>
                <w:rFonts w:ascii="Roboto" w:hAnsi="Roboto"/>
              </w:rPr>
              <w:t>Debt</w:t>
            </w:r>
            <w:r w:rsidR="002D33D4" w:rsidRPr="007F23AA">
              <w:rPr>
                <w:rFonts w:ascii="Roboto" w:hAnsi="Roboto"/>
              </w:rPr>
              <w:t xml:space="preserve"> Capital</w:t>
            </w:r>
          </w:p>
        </w:tc>
        <w:tc>
          <w:tcPr>
            <w:tcW w:w="1200" w:type="dxa"/>
            <w:gridSpan w:val="3"/>
            <w:shd w:val="clear" w:color="auto" w:fill="auto"/>
            <w:vAlign w:val="bottom"/>
          </w:tcPr>
          <w:p w14:paraId="6C60F06B" w14:textId="096EC0A4" w:rsidR="008874F4" w:rsidRPr="007F23AA" w:rsidRDefault="002D33D4" w:rsidP="0013203A">
            <w:pPr>
              <w:spacing w:line="288" w:lineRule="auto"/>
              <w:jc w:val="right"/>
              <w:rPr>
                <w:rFonts w:ascii="Roboto" w:hAnsi="Roboto"/>
              </w:rPr>
            </w:pPr>
            <w:r w:rsidRPr="007F23AA">
              <w:rPr>
                <w:rFonts w:ascii="Roboto" w:hAnsi="Roboto"/>
              </w:rPr>
              <w:t>-</w:t>
            </w:r>
          </w:p>
        </w:tc>
        <w:tc>
          <w:tcPr>
            <w:tcW w:w="252" w:type="dxa"/>
            <w:shd w:val="clear" w:color="auto" w:fill="auto"/>
            <w:vAlign w:val="bottom"/>
          </w:tcPr>
          <w:p w14:paraId="5DF42118" w14:textId="77777777" w:rsidR="008874F4" w:rsidRPr="007F23AA" w:rsidRDefault="008874F4" w:rsidP="0013203A">
            <w:pPr>
              <w:spacing w:line="288" w:lineRule="auto"/>
              <w:jc w:val="center"/>
              <w:rPr>
                <w:rFonts w:ascii="Roboto" w:hAnsi="Roboto"/>
              </w:rPr>
            </w:pPr>
          </w:p>
        </w:tc>
      </w:tr>
      <w:tr w:rsidR="008874F4" w:rsidRPr="007F23AA" w14:paraId="2122A4CE" w14:textId="77777777" w:rsidTr="0013203A">
        <w:trPr>
          <w:jc w:val="center"/>
        </w:trPr>
        <w:tc>
          <w:tcPr>
            <w:tcW w:w="2340" w:type="dxa"/>
            <w:shd w:val="clear" w:color="auto" w:fill="auto"/>
            <w:vAlign w:val="bottom"/>
          </w:tcPr>
          <w:p w14:paraId="04E3E6A7" w14:textId="77777777" w:rsidR="008874F4" w:rsidRPr="007F23AA" w:rsidRDefault="008874F4" w:rsidP="0013203A">
            <w:pPr>
              <w:spacing w:line="288" w:lineRule="auto"/>
              <w:rPr>
                <w:rFonts w:ascii="Roboto" w:hAnsi="Roboto"/>
              </w:rPr>
            </w:pPr>
            <w:r w:rsidRPr="007F23AA">
              <w:rPr>
                <w:rFonts w:ascii="Roboto" w:hAnsi="Roboto"/>
              </w:rPr>
              <w:t>PP&amp;E</w:t>
            </w:r>
          </w:p>
        </w:tc>
        <w:tc>
          <w:tcPr>
            <w:tcW w:w="1140" w:type="dxa"/>
            <w:tcBorders>
              <w:bottom w:val="single" w:sz="4" w:space="0" w:color="auto"/>
            </w:tcBorders>
            <w:shd w:val="clear" w:color="auto" w:fill="auto"/>
            <w:vAlign w:val="bottom"/>
          </w:tcPr>
          <w:p w14:paraId="36145A21" w14:textId="48BD97AE" w:rsidR="008874F4" w:rsidRPr="007F23AA" w:rsidRDefault="002D33D4" w:rsidP="0013203A">
            <w:pPr>
              <w:spacing w:line="288" w:lineRule="auto"/>
              <w:jc w:val="right"/>
              <w:rPr>
                <w:rFonts w:ascii="Roboto" w:hAnsi="Roboto"/>
              </w:rPr>
            </w:pPr>
            <w:r w:rsidRPr="007F23AA">
              <w:rPr>
                <w:rFonts w:ascii="Roboto" w:hAnsi="Roboto"/>
              </w:rPr>
              <w:t>8,</w:t>
            </w:r>
            <w:r w:rsidR="008874F4" w:rsidRPr="007F23AA">
              <w:rPr>
                <w:rFonts w:ascii="Roboto" w:hAnsi="Roboto"/>
              </w:rPr>
              <w:t>335</w:t>
            </w:r>
          </w:p>
        </w:tc>
        <w:tc>
          <w:tcPr>
            <w:tcW w:w="1200" w:type="dxa"/>
            <w:shd w:val="clear" w:color="auto" w:fill="auto"/>
            <w:vAlign w:val="bottom"/>
          </w:tcPr>
          <w:p w14:paraId="45D26613" w14:textId="77777777" w:rsidR="008874F4" w:rsidRPr="007F23AA" w:rsidRDefault="008874F4" w:rsidP="0013203A">
            <w:pPr>
              <w:spacing w:line="288" w:lineRule="auto"/>
              <w:jc w:val="center"/>
              <w:rPr>
                <w:rFonts w:ascii="Roboto" w:hAnsi="Roboto"/>
              </w:rPr>
            </w:pPr>
          </w:p>
        </w:tc>
        <w:tc>
          <w:tcPr>
            <w:tcW w:w="2040" w:type="dxa"/>
            <w:shd w:val="clear" w:color="auto" w:fill="auto"/>
            <w:vAlign w:val="bottom"/>
          </w:tcPr>
          <w:p w14:paraId="33A2C8AF" w14:textId="77777777" w:rsidR="008874F4" w:rsidRPr="007F23AA" w:rsidRDefault="008874F4" w:rsidP="0013203A">
            <w:pPr>
              <w:spacing w:line="288" w:lineRule="auto"/>
              <w:rPr>
                <w:rFonts w:ascii="Roboto" w:hAnsi="Roboto"/>
              </w:rPr>
            </w:pPr>
            <w:r w:rsidRPr="007F23AA">
              <w:rPr>
                <w:rFonts w:ascii="Roboto" w:hAnsi="Roboto"/>
              </w:rPr>
              <w:t>Equity Capital</w:t>
            </w:r>
          </w:p>
        </w:tc>
        <w:tc>
          <w:tcPr>
            <w:tcW w:w="1200" w:type="dxa"/>
            <w:gridSpan w:val="3"/>
            <w:tcBorders>
              <w:bottom w:val="single" w:sz="4" w:space="0" w:color="auto"/>
            </w:tcBorders>
            <w:shd w:val="clear" w:color="auto" w:fill="auto"/>
            <w:vAlign w:val="bottom"/>
          </w:tcPr>
          <w:p w14:paraId="06F9BCFE" w14:textId="3AA01F6B" w:rsidR="008874F4" w:rsidRPr="007F23AA" w:rsidRDefault="002D33D4" w:rsidP="0013203A">
            <w:pPr>
              <w:spacing w:line="288" w:lineRule="auto"/>
              <w:jc w:val="right"/>
              <w:rPr>
                <w:rFonts w:ascii="Roboto" w:hAnsi="Roboto"/>
              </w:rPr>
            </w:pPr>
            <w:r w:rsidRPr="007F23AA">
              <w:rPr>
                <w:rFonts w:ascii="Roboto" w:hAnsi="Roboto"/>
              </w:rPr>
              <w:t>10,422</w:t>
            </w:r>
          </w:p>
        </w:tc>
        <w:tc>
          <w:tcPr>
            <w:tcW w:w="252" w:type="dxa"/>
            <w:shd w:val="clear" w:color="auto" w:fill="auto"/>
            <w:vAlign w:val="bottom"/>
          </w:tcPr>
          <w:p w14:paraId="35D40077" w14:textId="77777777" w:rsidR="008874F4" w:rsidRPr="007F23AA" w:rsidRDefault="008874F4" w:rsidP="0013203A">
            <w:pPr>
              <w:spacing w:line="288" w:lineRule="auto"/>
              <w:jc w:val="center"/>
              <w:rPr>
                <w:rFonts w:ascii="Roboto" w:hAnsi="Roboto"/>
              </w:rPr>
            </w:pPr>
          </w:p>
        </w:tc>
      </w:tr>
      <w:tr w:rsidR="008874F4" w:rsidRPr="007F23AA" w14:paraId="61F86132" w14:textId="77777777" w:rsidTr="0013203A">
        <w:trPr>
          <w:jc w:val="center"/>
        </w:trPr>
        <w:tc>
          <w:tcPr>
            <w:tcW w:w="2340" w:type="dxa"/>
            <w:tcBorders>
              <w:bottom w:val="single" w:sz="4" w:space="0" w:color="auto"/>
            </w:tcBorders>
            <w:shd w:val="clear" w:color="auto" w:fill="auto"/>
          </w:tcPr>
          <w:p w14:paraId="491948EE" w14:textId="77777777" w:rsidR="008874F4" w:rsidRPr="007F23AA" w:rsidRDefault="008874F4" w:rsidP="0013203A">
            <w:pPr>
              <w:spacing w:line="288" w:lineRule="auto"/>
              <w:rPr>
                <w:rFonts w:ascii="Roboto" w:hAnsi="Roboto"/>
                <w:lang w:val="fr-FR"/>
              </w:rPr>
            </w:pPr>
          </w:p>
        </w:tc>
        <w:tc>
          <w:tcPr>
            <w:tcW w:w="1140" w:type="dxa"/>
            <w:tcBorders>
              <w:top w:val="single" w:sz="4" w:space="0" w:color="auto"/>
              <w:bottom w:val="single" w:sz="4" w:space="0" w:color="auto"/>
            </w:tcBorders>
            <w:shd w:val="clear" w:color="auto" w:fill="auto"/>
            <w:vAlign w:val="bottom"/>
          </w:tcPr>
          <w:p w14:paraId="6A0FA0FC" w14:textId="40215AFE" w:rsidR="008874F4" w:rsidRPr="007F23AA" w:rsidRDefault="002D33D4" w:rsidP="0013203A">
            <w:pPr>
              <w:spacing w:line="288" w:lineRule="auto"/>
              <w:jc w:val="right"/>
              <w:rPr>
                <w:rFonts w:ascii="Roboto" w:hAnsi="Roboto"/>
              </w:rPr>
            </w:pPr>
            <w:r w:rsidRPr="007F23AA">
              <w:rPr>
                <w:rFonts w:ascii="Roboto" w:hAnsi="Roboto"/>
              </w:rPr>
              <w:t>10</w:t>
            </w:r>
            <w:r w:rsidR="008874F4" w:rsidRPr="007F23AA">
              <w:rPr>
                <w:rFonts w:ascii="Roboto" w:hAnsi="Roboto"/>
              </w:rPr>
              <w:t>,</w:t>
            </w:r>
            <w:r w:rsidRPr="007F23AA">
              <w:rPr>
                <w:rFonts w:ascii="Roboto" w:hAnsi="Roboto"/>
              </w:rPr>
              <w:t>861</w:t>
            </w:r>
          </w:p>
        </w:tc>
        <w:tc>
          <w:tcPr>
            <w:tcW w:w="1200" w:type="dxa"/>
            <w:tcBorders>
              <w:bottom w:val="single" w:sz="4" w:space="0" w:color="auto"/>
            </w:tcBorders>
            <w:shd w:val="clear" w:color="auto" w:fill="auto"/>
            <w:vAlign w:val="bottom"/>
          </w:tcPr>
          <w:p w14:paraId="749FCB2B" w14:textId="77777777" w:rsidR="008874F4" w:rsidRPr="007F23AA" w:rsidRDefault="008874F4" w:rsidP="0013203A">
            <w:pPr>
              <w:spacing w:line="288" w:lineRule="auto"/>
              <w:jc w:val="center"/>
              <w:rPr>
                <w:rFonts w:ascii="Roboto" w:hAnsi="Roboto"/>
              </w:rPr>
            </w:pPr>
          </w:p>
        </w:tc>
        <w:tc>
          <w:tcPr>
            <w:tcW w:w="2040" w:type="dxa"/>
            <w:tcBorders>
              <w:bottom w:val="single" w:sz="4" w:space="0" w:color="auto"/>
            </w:tcBorders>
            <w:shd w:val="clear" w:color="auto" w:fill="auto"/>
            <w:vAlign w:val="bottom"/>
          </w:tcPr>
          <w:p w14:paraId="314238D8" w14:textId="77777777" w:rsidR="008874F4" w:rsidRPr="007F23AA" w:rsidRDefault="008874F4" w:rsidP="0013203A">
            <w:pPr>
              <w:spacing w:line="288" w:lineRule="auto"/>
              <w:rPr>
                <w:rFonts w:ascii="Roboto" w:hAnsi="Roboto"/>
              </w:rPr>
            </w:pPr>
          </w:p>
        </w:tc>
        <w:tc>
          <w:tcPr>
            <w:tcW w:w="1200" w:type="dxa"/>
            <w:gridSpan w:val="3"/>
            <w:tcBorders>
              <w:top w:val="single" w:sz="4" w:space="0" w:color="auto"/>
              <w:bottom w:val="single" w:sz="4" w:space="0" w:color="auto"/>
            </w:tcBorders>
            <w:shd w:val="clear" w:color="auto" w:fill="auto"/>
            <w:vAlign w:val="bottom"/>
          </w:tcPr>
          <w:p w14:paraId="548B72A3" w14:textId="6CA16969" w:rsidR="008874F4" w:rsidRPr="007F23AA" w:rsidRDefault="002D33D4" w:rsidP="0013203A">
            <w:pPr>
              <w:spacing w:line="288" w:lineRule="auto"/>
              <w:jc w:val="right"/>
              <w:rPr>
                <w:rFonts w:ascii="Roboto" w:hAnsi="Roboto"/>
              </w:rPr>
            </w:pPr>
            <w:r w:rsidRPr="007F23AA">
              <w:rPr>
                <w:rFonts w:ascii="Roboto" w:hAnsi="Roboto"/>
              </w:rPr>
              <w:t>10,8</w:t>
            </w:r>
            <w:r w:rsidR="00AA1BEF" w:rsidRPr="007F23AA">
              <w:rPr>
                <w:rFonts w:ascii="Roboto" w:hAnsi="Roboto"/>
              </w:rPr>
              <w:t>61</w:t>
            </w:r>
          </w:p>
        </w:tc>
        <w:tc>
          <w:tcPr>
            <w:tcW w:w="252" w:type="dxa"/>
            <w:tcBorders>
              <w:bottom w:val="single" w:sz="4" w:space="0" w:color="auto"/>
            </w:tcBorders>
            <w:shd w:val="clear" w:color="auto" w:fill="auto"/>
            <w:vAlign w:val="bottom"/>
          </w:tcPr>
          <w:p w14:paraId="04B9AB97" w14:textId="77777777" w:rsidR="008874F4" w:rsidRPr="007F23AA" w:rsidRDefault="008874F4" w:rsidP="0013203A">
            <w:pPr>
              <w:spacing w:line="288" w:lineRule="auto"/>
              <w:jc w:val="center"/>
              <w:rPr>
                <w:rFonts w:ascii="Roboto" w:hAnsi="Roboto"/>
              </w:rPr>
            </w:pPr>
          </w:p>
        </w:tc>
      </w:tr>
      <w:tr w:rsidR="008874F4" w:rsidRPr="007F23AA" w14:paraId="25E7C213" w14:textId="77777777" w:rsidTr="0013203A">
        <w:trPr>
          <w:jc w:val="center"/>
        </w:trPr>
        <w:tc>
          <w:tcPr>
            <w:tcW w:w="8172" w:type="dxa"/>
            <w:gridSpan w:val="8"/>
            <w:tcBorders>
              <w:top w:val="single" w:sz="4" w:space="0" w:color="auto"/>
            </w:tcBorders>
            <w:shd w:val="clear" w:color="auto" w:fill="E0E0E0"/>
          </w:tcPr>
          <w:p w14:paraId="10B5B4DA" w14:textId="70B8DE53" w:rsidR="008874F4" w:rsidRPr="007F23AA" w:rsidRDefault="008874F4" w:rsidP="0013203A">
            <w:pPr>
              <w:spacing w:line="288" w:lineRule="auto"/>
              <w:jc w:val="center"/>
              <w:rPr>
                <w:rFonts w:ascii="Roboto" w:hAnsi="Roboto"/>
                <w:b/>
              </w:rPr>
            </w:pPr>
            <w:r w:rsidRPr="007F23AA">
              <w:rPr>
                <w:rFonts w:ascii="Roboto" w:hAnsi="Roboto"/>
                <w:b/>
              </w:rPr>
              <w:t xml:space="preserve">INCOME STATEMENT (latest fiscal year, AUD </w:t>
            </w:r>
            <w:r w:rsidR="00322CB5" w:rsidRPr="007F23AA">
              <w:rPr>
                <w:rFonts w:ascii="Roboto" w:hAnsi="Roboto"/>
                <w:b/>
              </w:rPr>
              <w:t>thousands</w:t>
            </w:r>
            <w:r w:rsidRPr="007F23AA">
              <w:rPr>
                <w:rFonts w:ascii="Roboto" w:hAnsi="Roboto"/>
                <w:b/>
              </w:rPr>
              <w:t>)</w:t>
            </w:r>
          </w:p>
        </w:tc>
      </w:tr>
      <w:tr w:rsidR="008874F4" w:rsidRPr="007F23AA" w14:paraId="6856B62A" w14:textId="77777777" w:rsidTr="0013203A">
        <w:trPr>
          <w:jc w:val="center"/>
        </w:trPr>
        <w:tc>
          <w:tcPr>
            <w:tcW w:w="6732" w:type="dxa"/>
            <w:gridSpan w:val="5"/>
            <w:shd w:val="clear" w:color="auto" w:fill="auto"/>
            <w:vAlign w:val="bottom"/>
          </w:tcPr>
          <w:p w14:paraId="470D1331" w14:textId="77777777" w:rsidR="008874F4" w:rsidRPr="007F23AA" w:rsidRDefault="008874F4" w:rsidP="0013203A">
            <w:pPr>
              <w:spacing w:line="288" w:lineRule="auto"/>
              <w:rPr>
                <w:rFonts w:ascii="Roboto" w:hAnsi="Roboto"/>
              </w:rPr>
            </w:pPr>
            <w:r w:rsidRPr="007F23AA">
              <w:rPr>
                <w:rFonts w:ascii="Roboto" w:hAnsi="Roboto"/>
              </w:rPr>
              <w:t>Sales revenues</w:t>
            </w:r>
          </w:p>
        </w:tc>
        <w:tc>
          <w:tcPr>
            <w:tcW w:w="1170" w:type="dxa"/>
            <w:shd w:val="clear" w:color="auto" w:fill="auto"/>
            <w:vAlign w:val="bottom"/>
          </w:tcPr>
          <w:p w14:paraId="5BA612CB" w14:textId="5DC8FC0A" w:rsidR="008874F4" w:rsidRPr="007F23AA" w:rsidRDefault="00322CB5" w:rsidP="0013203A">
            <w:pPr>
              <w:spacing w:line="288" w:lineRule="auto"/>
              <w:jc w:val="right"/>
              <w:rPr>
                <w:rFonts w:ascii="Roboto" w:hAnsi="Roboto"/>
              </w:rPr>
            </w:pPr>
            <w:r w:rsidRPr="007F23AA">
              <w:rPr>
                <w:rFonts w:ascii="Roboto" w:hAnsi="Roboto"/>
              </w:rPr>
              <w:t>18,721</w:t>
            </w:r>
          </w:p>
        </w:tc>
        <w:tc>
          <w:tcPr>
            <w:tcW w:w="270" w:type="dxa"/>
            <w:gridSpan w:val="2"/>
            <w:shd w:val="clear" w:color="auto" w:fill="auto"/>
            <w:vAlign w:val="bottom"/>
          </w:tcPr>
          <w:p w14:paraId="0D2BE757" w14:textId="77777777" w:rsidR="008874F4" w:rsidRPr="007F23AA" w:rsidRDefault="008874F4" w:rsidP="0013203A">
            <w:pPr>
              <w:spacing w:line="288" w:lineRule="auto"/>
              <w:jc w:val="center"/>
              <w:rPr>
                <w:rFonts w:ascii="Roboto" w:hAnsi="Roboto"/>
              </w:rPr>
            </w:pPr>
          </w:p>
        </w:tc>
      </w:tr>
      <w:tr w:rsidR="008874F4" w:rsidRPr="007F23AA" w14:paraId="0FF22437" w14:textId="77777777" w:rsidTr="0013203A">
        <w:trPr>
          <w:jc w:val="center"/>
        </w:trPr>
        <w:tc>
          <w:tcPr>
            <w:tcW w:w="6732" w:type="dxa"/>
            <w:gridSpan w:val="5"/>
            <w:shd w:val="clear" w:color="auto" w:fill="auto"/>
            <w:vAlign w:val="bottom"/>
          </w:tcPr>
          <w:p w14:paraId="619766FC" w14:textId="77777777" w:rsidR="008874F4" w:rsidRPr="007F23AA" w:rsidRDefault="008874F4" w:rsidP="0013203A">
            <w:pPr>
              <w:spacing w:line="288" w:lineRule="auto"/>
              <w:rPr>
                <w:rFonts w:ascii="Roboto" w:hAnsi="Roboto"/>
              </w:rPr>
            </w:pPr>
            <w:r w:rsidRPr="007F23AA">
              <w:rPr>
                <w:rFonts w:ascii="Roboto" w:hAnsi="Roboto"/>
              </w:rPr>
              <w:t>Cost of Goods Sold</w:t>
            </w:r>
          </w:p>
        </w:tc>
        <w:tc>
          <w:tcPr>
            <w:tcW w:w="1170" w:type="dxa"/>
            <w:shd w:val="clear" w:color="auto" w:fill="auto"/>
            <w:vAlign w:val="bottom"/>
          </w:tcPr>
          <w:p w14:paraId="0856C9CF" w14:textId="413686B4" w:rsidR="008874F4" w:rsidRPr="007F23AA" w:rsidRDefault="002D33D4" w:rsidP="0013203A">
            <w:pPr>
              <w:spacing w:line="288" w:lineRule="auto"/>
              <w:jc w:val="right"/>
              <w:rPr>
                <w:rFonts w:ascii="Roboto" w:hAnsi="Roboto"/>
              </w:rPr>
            </w:pPr>
            <w:r w:rsidRPr="007F23AA">
              <w:rPr>
                <w:rFonts w:ascii="Roboto" w:hAnsi="Roboto"/>
              </w:rPr>
              <w:t>10</w:t>
            </w:r>
            <w:r w:rsidR="008874F4" w:rsidRPr="007F23AA">
              <w:rPr>
                <w:rFonts w:ascii="Roboto" w:hAnsi="Roboto"/>
              </w:rPr>
              <w:t>,088</w:t>
            </w:r>
          </w:p>
        </w:tc>
        <w:tc>
          <w:tcPr>
            <w:tcW w:w="270" w:type="dxa"/>
            <w:gridSpan w:val="2"/>
            <w:shd w:val="clear" w:color="auto" w:fill="auto"/>
            <w:vAlign w:val="bottom"/>
          </w:tcPr>
          <w:p w14:paraId="0488D222" w14:textId="77777777" w:rsidR="008874F4" w:rsidRPr="007F23AA" w:rsidRDefault="008874F4" w:rsidP="0013203A">
            <w:pPr>
              <w:spacing w:line="288" w:lineRule="auto"/>
              <w:jc w:val="center"/>
              <w:rPr>
                <w:rFonts w:ascii="Roboto" w:hAnsi="Roboto"/>
              </w:rPr>
            </w:pPr>
          </w:p>
        </w:tc>
      </w:tr>
      <w:tr w:rsidR="008874F4" w:rsidRPr="007F23AA" w14:paraId="08E1F3A0" w14:textId="77777777" w:rsidTr="0013203A">
        <w:trPr>
          <w:jc w:val="center"/>
        </w:trPr>
        <w:tc>
          <w:tcPr>
            <w:tcW w:w="6732" w:type="dxa"/>
            <w:gridSpan w:val="5"/>
            <w:shd w:val="clear" w:color="auto" w:fill="auto"/>
            <w:vAlign w:val="bottom"/>
          </w:tcPr>
          <w:p w14:paraId="57641EDB" w14:textId="77777777" w:rsidR="008874F4" w:rsidRPr="007F23AA" w:rsidRDefault="008874F4" w:rsidP="0013203A">
            <w:pPr>
              <w:spacing w:line="288" w:lineRule="auto"/>
              <w:rPr>
                <w:rFonts w:ascii="Roboto" w:hAnsi="Roboto"/>
              </w:rPr>
            </w:pPr>
            <w:r w:rsidRPr="007F23AA">
              <w:rPr>
                <w:rFonts w:ascii="Roboto" w:hAnsi="Roboto"/>
              </w:rPr>
              <w:t>Operating Expense</w:t>
            </w:r>
          </w:p>
        </w:tc>
        <w:tc>
          <w:tcPr>
            <w:tcW w:w="1170" w:type="dxa"/>
            <w:tcBorders>
              <w:bottom w:val="single" w:sz="4" w:space="0" w:color="auto"/>
            </w:tcBorders>
            <w:shd w:val="clear" w:color="auto" w:fill="auto"/>
            <w:vAlign w:val="bottom"/>
          </w:tcPr>
          <w:p w14:paraId="37009F56" w14:textId="5342C582" w:rsidR="008874F4" w:rsidRPr="007F23AA" w:rsidRDefault="005410E3" w:rsidP="0013203A">
            <w:pPr>
              <w:spacing w:line="288" w:lineRule="auto"/>
              <w:jc w:val="right"/>
              <w:rPr>
                <w:rFonts w:ascii="Roboto" w:hAnsi="Roboto"/>
              </w:rPr>
            </w:pPr>
            <w:r w:rsidRPr="007F23AA">
              <w:rPr>
                <w:rFonts w:ascii="Roboto" w:hAnsi="Roboto"/>
              </w:rPr>
              <w:t>2,</w:t>
            </w:r>
            <w:r w:rsidR="002D33D4" w:rsidRPr="007F23AA">
              <w:rPr>
                <w:rFonts w:ascii="Roboto" w:hAnsi="Roboto"/>
              </w:rPr>
              <w:t>5</w:t>
            </w:r>
            <w:r w:rsidR="008874F4" w:rsidRPr="007F23AA">
              <w:rPr>
                <w:rFonts w:ascii="Roboto" w:hAnsi="Roboto"/>
              </w:rPr>
              <w:t>34</w:t>
            </w:r>
          </w:p>
        </w:tc>
        <w:tc>
          <w:tcPr>
            <w:tcW w:w="270" w:type="dxa"/>
            <w:gridSpan w:val="2"/>
            <w:shd w:val="clear" w:color="auto" w:fill="auto"/>
            <w:vAlign w:val="bottom"/>
          </w:tcPr>
          <w:p w14:paraId="2DED6FAC" w14:textId="77777777" w:rsidR="008874F4" w:rsidRPr="007F23AA" w:rsidRDefault="008874F4" w:rsidP="0013203A">
            <w:pPr>
              <w:spacing w:line="288" w:lineRule="auto"/>
              <w:jc w:val="center"/>
              <w:rPr>
                <w:rFonts w:ascii="Roboto" w:hAnsi="Roboto"/>
              </w:rPr>
            </w:pPr>
          </w:p>
        </w:tc>
      </w:tr>
      <w:tr w:rsidR="008874F4" w:rsidRPr="007F23AA" w14:paraId="4015B7F0" w14:textId="77777777" w:rsidTr="0013203A">
        <w:trPr>
          <w:jc w:val="center"/>
        </w:trPr>
        <w:tc>
          <w:tcPr>
            <w:tcW w:w="6732" w:type="dxa"/>
            <w:gridSpan w:val="5"/>
            <w:shd w:val="clear" w:color="auto" w:fill="auto"/>
            <w:vAlign w:val="bottom"/>
          </w:tcPr>
          <w:p w14:paraId="5F4C084E" w14:textId="77777777" w:rsidR="008874F4" w:rsidRPr="007F23AA" w:rsidRDefault="008874F4" w:rsidP="0013203A">
            <w:pPr>
              <w:spacing w:line="288" w:lineRule="auto"/>
              <w:rPr>
                <w:rFonts w:ascii="Roboto" w:hAnsi="Roboto"/>
              </w:rPr>
            </w:pPr>
            <w:r w:rsidRPr="007F23AA">
              <w:rPr>
                <w:rFonts w:ascii="Roboto" w:hAnsi="Roboto"/>
              </w:rPr>
              <w:t>Operating Profit</w:t>
            </w:r>
          </w:p>
        </w:tc>
        <w:tc>
          <w:tcPr>
            <w:tcW w:w="1170" w:type="dxa"/>
            <w:tcBorders>
              <w:top w:val="single" w:sz="4" w:space="0" w:color="auto"/>
            </w:tcBorders>
            <w:shd w:val="clear" w:color="auto" w:fill="auto"/>
            <w:vAlign w:val="bottom"/>
          </w:tcPr>
          <w:p w14:paraId="02E7879C" w14:textId="2C32876C" w:rsidR="008874F4" w:rsidRPr="007F23AA" w:rsidRDefault="005410E3" w:rsidP="0013203A">
            <w:pPr>
              <w:spacing w:line="288" w:lineRule="auto"/>
              <w:jc w:val="right"/>
              <w:rPr>
                <w:rFonts w:ascii="Roboto" w:hAnsi="Roboto"/>
              </w:rPr>
            </w:pPr>
            <w:r w:rsidRPr="007F23AA">
              <w:rPr>
                <w:rFonts w:ascii="Roboto" w:hAnsi="Roboto"/>
              </w:rPr>
              <w:t>6</w:t>
            </w:r>
            <w:r w:rsidR="002D33D4" w:rsidRPr="007F23AA">
              <w:rPr>
                <w:rFonts w:ascii="Roboto" w:hAnsi="Roboto"/>
              </w:rPr>
              <w:t>,099</w:t>
            </w:r>
          </w:p>
        </w:tc>
        <w:tc>
          <w:tcPr>
            <w:tcW w:w="270" w:type="dxa"/>
            <w:gridSpan w:val="2"/>
            <w:shd w:val="clear" w:color="auto" w:fill="auto"/>
            <w:vAlign w:val="bottom"/>
          </w:tcPr>
          <w:p w14:paraId="074A1509" w14:textId="77777777" w:rsidR="008874F4" w:rsidRPr="007F23AA" w:rsidRDefault="008874F4" w:rsidP="0013203A">
            <w:pPr>
              <w:spacing w:line="288" w:lineRule="auto"/>
              <w:jc w:val="center"/>
              <w:rPr>
                <w:rFonts w:ascii="Roboto" w:hAnsi="Roboto"/>
              </w:rPr>
            </w:pPr>
          </w:p>
        </w:tc>
      </w:tr>
      <w:tr w:rsidR="008874F4" w:rsidRPr="007F23AA" w14:paraId="1C49E7D9" w14:textId="77777777" w:rsidTr="0013203A">
        <w:trPr>
          <w:jc w:val="center"/>
        </w:trPr>
        <w:tc>
          <w:tcPr>
            <w:tcW w:w="6732" w:type="dxa"/>
            <w:gridSpan w:val="5"/>
            <w:shd w:val="clear" w:color="auto" w:fill="auto"/>
            <w:vAlign w:val="bottom"/>
          </w:tcPr>
          <w:p w14:paraId="4AFD2B64" w14:textId="2D7F871E" w:rsidR="008874F4" w:rsidRPr="007F23AA" w:rsidRDefault="002D33D4" w:rsidP="0013203A">
            <w:pPr>
              <w:spacing w:line="288" w:lineRule="auto"/>
              <w:rPr>
                <w:rFonts w:ascii="Roboto" w:hAnsi="Roboto"/>
              </w:rPr>
            </w:pPr>
            <w:r w:rsidRPr="007F23AA">
              <w:rPr>
                <w:rFonts w:ascii="Roboto" w:hAnsi="Roboto"/>
              </w:rPr>
              <w:t xml:space="preserve">Interest </w:t>
            </w:r>
            <w:r w:rsidR="008874F4" w:rsidRPr="007F23AA">
              <w:rPr>
                <w:rFonts w:ascii="Roboto" w:hAnsi="Roboto"/>
              </w:rPr>
              <w:t>Expense</w:t>
            </w:r>
          </w:p>
        </w:tc>
        <w:tc>
          <w:tcPr>
            <w:tcW w:w="1170" w:type="dxa"/>
            <w:tcBorders>
              <w:bottom w:val="single" w:sz="4" w:space="0" w:color="auto"/>
            </w:tcBorders>
            <w:shd w:val="clear" w:color="auto" w:fill="auto"/>
            <w:vAlign w:val="bottom"/>
          </w:tcPr>
          <w:p w14:paraId="6D76680D" w14:textId="17615FBD" w:rsidR="008874F4" w:rsidRPr="007F23AA" w:rsidRDefault="002D33D4" w:rsidP="0013203A">
            <w:pPr>
              <w:spacing w:line="288" w:lineRule="auto"/>
              <w:jc w:val="right"/>
              <w:rPr>
                <w:rFonts w:ascii="Roboto" w:hAnsi="Roboto"/>
              </w:rPr>
            </w:pPr>
            <w:r w:rsidRPr="007F23AA">
              <w:rPr>
                <w:rFonts w:ascii="Roboto" w:hAnsi="Roboto"/>
              </w:rPr>
              <w:t>-</w:t>
            </w:r>
          </w:p>
        </w:tc>
        <w:tc>
          <w:tcPr>
            <w:tcW w:w="270" w:type="dxa"/>
            <w:gridSpan w:val="2"/>
            <w:shd w:val="clear" w:color="auto" w:fill="auto"/>
            <w:vAlign w:val="bottom"/>
          </w:tcPr>
          <w:p w14:paraId="7282BAEC" w14:textId="77777777" w:rsidR="008874F4" w:rsidRPr="007F23AA" w:rsidRDefault="008874F4" w:rsidP="0013203A">
            <w:pPr>
              <w:spacing w:line="288" w:lineRule="auto"/>
              <w:jc w:val="center"/>
              <w:rPr>
                <w:rFonts w:ascii="Roboto" w:hAnsi="Roboto"/>
              </w:rPr>
            </w:pPr>
          </w:p>
        </w:tc>
      </w:tr>
      <w:tr w:rsidR="008874F4" w:rsidRPr="007F23AA" w14:paraId="25AC35FD" w14:textId="77777777" w:rsidTr="0013203A">
        <w:trPr>
          <w:jc w:val="center"/>
        </w:trPr>
        <w:tc>
          <w:tcPr>
            <w:tcW w:w="6732" w:type="dxa"/>
            <w:gridSpan w:val="5"/>
            <w:shd w:val="clear" w:color="auto" w:fill="auto"/>
            <w:vAlign w:val="bottom"/>
          </w:tcPr>
          <w:p w14:paraId="5A5029E6" w14:textId="77777777" w:rsidR="008874F4" w:rsidRPr="007F23AA" w:rsidRDefault="008874F4" w:rsidP="0013203A">
            <w:pPr>
              <w:spacing w:line="288" w:lineRule="auto"/>
              <w:rPr>
                <w:rFonts w:ascii="Roboto" w:hAnsi="Roboto"/>
              </w:rPr>
            </w:pPr>
            <w:r w:rsidRPr="007F23AA">
              <w:rPr>
                <w:rFonts w:ascii="Roboto" w:hAnsi="Roboto"/>
              </w:rPr>
              <w:t>Pre-tax Income</w:t>
            </w:r>
          </w:p>
        </w:tc>
        <w:tc>
          <w:tcPr>
            <w:tcW w:w="1170" w:type="dxa"/>
            <w:tcBorders>
              <w:top w:val="single" w:sz="4" w:space="0" w:color="auto"/>
            </w:tcBorders>
            <w:shd w:val="clear" w:color="auto" w:fill="auto"/>
            <w:vAlign w:val="bottom"/>
          </w:tcPr>
          <w:p w14:paraId="506453FD" w14:textId="5B631BEA" w:rsidR="008874F4" w:rsidRPr="007F23AA" w:rsidRDefault="005410E3" w:rsidP="0013203A">
            <w:pPr>
              <w:spacing w:line="288" w:lineRule="auto"/>
              <w:jc w:val="right"/>
              <w:rPr>
                <w:rFonts w:ascii="Roboto" w:hAnsi="Roboto"/>
              </w:rPr>
            </w:pPr>
            <w:r w:rsidRPr="007F23AA">
              <w:rPr>
                <w:rFonts w:ascii="Roboto" w:hAnsi="Roboto"/>
              </w:rPr>
              <w:t>6</w:t>
            </w:r>
            <w:r w:rsidR="002D33D4" w:rsidRPr="007F23AA">
              <w:rPr>
                <w:rFonts w:ascii="Roboto" w:hAnsi="Roboto"/>
              </w:rPr>
              <w:t>,099</w:t>
            </w:r>
          </w:p>
        </w:tc>
        <w:tc>
          <w:tcPr>
            <w:tcW w:w="270" w:type="dxa"/>
            <w:gridSpan w:val="2"/>
            <w:shd w:val="clear" w:color="auto" w:fill="auto"/>
            <w:vAlign w:val="bottom"/>
          </w:tcPr>
          <w:p w14:paraId="33F6FF48" w14:textId="77777777" w:rsidR="008874F4" w:rsidRPr="007F23AA" w:rsidRDefault="008874F4" w:rsidP="0013203A">
            <w:pPr>
              <w:spacing w:line="288" w:lineRule="auto"/>
              <w:jc w:val="center"/>
              <w:rPr>
                <w:rFonts w:ascii="Roboto" w:hAnsi="Roboto"/>
              </w:rPr>
            </w:pPr>
          </w:p>
        </w:tc>
      </w:tr>
      <w:tr w:rsidR="008874F4" w:rsidRPr="007F23AA" w14:paraId="194BE51F" w14:textId="77777777" w:rsidTr="0013203A">
        <w:trPr>
          <w:jc w:val="center"/>
        </w:trPr>
        <w:tc>
          <w:tcPr>
            <w:tcW w:w="6732" w:type="dxa"/>
            <w:gridSpan w:val="5"/>
            <w:shd w:val="clear" w:color="auto" w:fill="auto"/>
            <w:vAlign w:val="bottom"/>
          </w:tcPr>
          <w:p w14:paraId="5A9FF3AA" w14:textId="77777777" w:rsidR="008874F4" w:rsidRPr="007F23AA" w:rsidRDefault="008874F4" w:rsidP="0013203A">
            <w:pPr>
              <w:spacing w:line="288" w:lineRule="auto"/>
              <w:rPr>
                <w:rFonts w:ascii="Roboto" w:hAnsi="Roboto"/>
              </w:rPr>
            </w:pPr>
            <w:r w:rsidRPr="007F23AA">
              <w:rPr>
                <w:rFonts w:ascii="Roboto" w:hAnsi="Roboto"/>
              </w:rPr>
              <w:t>Tax Expense</w:t>
            </w:r>
          </w:p>
        </w:tc>
        <w:tc>
          <w:tcPr>
            <w:tcW w:w="1170" w:type="dxa"/>
            <w:tcBorders>
              <w:bottom w:val="single" w:sz="4" w:space="0" w:color="auto"/>
            </w:tcBorders>
            <w:shd w:val="clear" w:color="auto" w:fill="auto"/>
            <w:vAlign w:val="bottom"/>
          </w:tcPr>
          <w:p w14:paraId="4553A8E8" w14:textId="6927A945" w:rsidR="008874F4" w:rsidRPr="007F23AA" w:rsidRDefault="005410E3" w:rsidP="0013203A">
            <w:pPr>
              <w:spacing w:line="288" w:lineRule="auto"/>
              <w:jc w:val="right"/>
              <w:rPr>
                <w:rFonts w:ascii="Roboto" w:hAnsi="Roboto"/>
              </w:rPr>
            </w:pPr>
            <w:r w:rsidRPr="007F23AA">
              <w:rPr>
                <w:rFonts w:ascii="Roboto" w:hAnsi="Roboto"/>
              </w:rPr>
              <w:t>15,25</w:t>
            </w:r>
          </w:p>
        </w:tc>
        <w:tc>
          <w:tcPr>
            <w:tcW w:w="270" w:type="dxa"/>
            <w:gridSpan w:val="2"/>
            <w:shd w:val="clear" w:color="auto" w:fill="auto"/>
            <w:vAlign w:val="bottom"/>
          </w:tcPr>
          <w:p w14:paraId="3583B88E" w14:textId="77777777" w:rsidR="008874F4" w:rsidRPr="007F23AA" w:rsidRDefault="008874F4" w:rsidP="0013203A">
            <w:pPr>
              <w:spacing w:line="288" w:lineRule="auto"/>
              <w:jc w:val="center"/>
              <w:rPr>
                <w:rFonts w:ascii="Roboto" w:hAnsi="Roboto"/>
              </w:rPr>
            </w:pPr>
          </w:p>
        </w:tc>
      </w:tr>
      <w:tr w:rsidR="008874F4" w:rsidRPr="007F23AA" w14:paraId="7091CEB0" w14:textId="77777777" w:rsidTr="00E71F49">
        <w:trPr>
          <w:jc w:val="center"/>
        </w:trPr>
        <w:tc>
          <w:tcPr>
            <w:tcW w:w="6732" w:type="dxa"/>
            <w:gridSpan w:val="5"/>
            <w:tcBorders>
              <w:bottom w:val="single" w:sz="4" w:space="0" w:color="auto"/>
            </w:tcBorders>
            <w:shd w:val="clear" w:color="auto" w:fill="auto"/>
            <w:vAlign w:val="bottom"/>
          </w:tcPr>
          <w:p w14:paraId="0FA19F52" w14:textId="77777777" w:rsidR="008874F4" w:rsidRPr="007F23AA" w:rsidRDefault="008874F4" w:rsidP="0013203A">
            <w:pPr>
              <w:spacing w:line="288" w:lineRule="auto"/>
              <w:rPr>
                <w:rFonts w:ascii="Roboto" w:hAnsi="Roboto"/>
              </w:rPr>
            </w:pPr>
            <w:r w:rsidRPr="007F23AA">
              <w:rPr>
                <w:rFonts w:ascii="Roboto" w:hAnsi="Roboto"/>
              </w:rPr>
              <w:t>Net Income</w:t>
            </w:r>
          </w:p>
        </w:tc>
        <w:tc>
          <w:tcPr>
            <w:tcW w:w="1170" w:type="dxa"/>
            <w:tcBorders>
              <w:top w:val="single" w:sz="4" w:space="0" w:color="auto"/>
              <w:bottom w:val="single" w:sz="4" w:space="0" w:color="auto"/>
            </w:tcBorders>
            <w:shd w:val="clear" w:color="auto" w:fill="auto"/>
            <w:vAlign w:val="bottom"/>
          </w:tcPr>
          <w:p w14:paraId="4669C416" w14:textId="3208A62D" w:rsidR="008874F4" w:rsidRPr="007F23AA" w:rsidRDefault="005410E3" w:rsidP="0013203A">
            <w:pPr>
              <w:spacing w:line="288" w:lineRule="auto"/>
              <w:jc w:val="right"/>
              <w:rPr>
                <w:rFonts w:ascii="Roboto" w:hAnsi="Roboto"/>
              </w:rPr>
            </w:pPr>
            <w:r w:rsidRPr="007F23AA">
              <w:rPr>
                <w:rFonts w:ascii="Roboto" w:hAnsi="Roboto"/>
              </w:rPr>
              <w:t>4,574</w:t>
            </w:r>
          </w:p>
        </w:tc>
        <w:tc>
          <w:tcPr>
            <w:tcW w:w="270" w:type="dxa"/>
            <w:gridSpan w:val="2"/>
            <w:tcBorders>
              <w:bottom w:val="single" w:sz="4" w:space="0" w:color="auto"/>
            </w:tcBorders>
            <w:shd w:val="clear" w:color="auto" w:fill="auto"/>
            <w:vAlign w:val="bottom"/>
          </w:tcPr>
          <w:p w14:paraId="62945BC7" w14:textId="77777777" w:rsidR="008874F4" w:rsidRPr="007F23AA" w:rsidRDefault="008874F4" w:rsidP="0013203A">
            <w:pPr>
              <w:spacing w:line="288" w:lineRule="auto"/>
              <w:jc w:val="center"/>
              <w:rPr>
                <w:rFonts w:ascii="Roboto" w:hAnsi="Roboto"/>
              </w:rPr>
            </w:pPr>
          </w:p>
        </w:tc>
      </w:tr>
      <w:tr w:rsidR="00E71F49" w:rsidRPr="007F23AA" w14:paraId="54398E62" w14:textId="77777777" w:rsidTr="00792DFF">
        <w:trPr>
          <w:jc w:val="center"/>
        </w:trPr>
        <w:tc>
          <w:tcPr>
            <w:tcW w:w="8172" w:type="dxa"/>
            <w:gridSpan w:val="8"/>
            <w:tcBorders>
              <w:top w:val="single" w:sz="4" w:space="0" w:color="auto"/>
            </w:tcBorders>
            <w:shd w:val="clear" w:color="auto" w:fill="auto"/>
            <w:vAlign w:val="bottom"/>
          </w:tcPr>
          <w:p w14:paraId="157F6B06" w14:textId="051B13A0" w:rsidR="00E71F49" w:rsidRPr="007F23AA" w:rsidRDefault="00E71F49" w:rsidP="00E71F49">
            <w:pPr>
              <w:spacing w:line="288" w:lineRule="auto"/>
              <w:rPr>
                <w:rFonts w:ascii="Roboto" w:hAnsi="Roboto"/>
              </w:rPr>
            </w:pPr>
            <w:r w:rsidRPr="007F23AA">
              <w:rPr>
                <w:rFonts w:ascii="Roboto" w:hAnsi="Roboto"/>
                <w:vertAlign w:val="superscript"/>
              </w:rPr>
              <w:t>*</w:t>
            </w:r>
            <w:r w:rsidRPr="007F23AA">
              <w:rPr>
                <w:rFonts w:ascii="Roboto" w:hAnsi="Roboto"/>
              </w:rPr>
              <w:t xml:space="preserve"> AUD1 = CNY5 based on the current market data</w:t>
            </w:r>
          </w:p>
        </w:tc>
      </w:tr>
    </w:tbl>
    <w:p w14:paraId="0FE988D1" w14:textId="6CFAA74D" w:rsidR="008874F4" w:rsidRPr="00EF35FD" w:rsidRDefault="008874F4" w:rsidP="00E21448">
      <w:pPr>
        <w:rPr>
          <w:color w:val="000000" w:themeColor="text1"/>
        </w:rPr>
      </w:pPr>
    </w:p>
    <w:p w14:paraId="66F13493" w14:textId="77777777" w:rsidR="00EE76C3" w:rsidRDefault="00EE76C3" w:rsidP="00E21448">
      <w:pPr>
        <w:rPr>
          <w:color w:val="000000" w:themeColor="text1"/>
        </w:rPr>
      </w:pPr>
    </w:p>
    <w:p w14:paraId="0E70E4FC" w14:textId="77777777" w:rsidR="00155CBC" w:rsidRDefault="00155CBC" w:rsidP="00E21448">
      <w:pPr>
        <w:rPr>
          <w:color w:val="000000" w:themeColor="text1"/>
        </w:rPr>
      </w:pPr>
    </w:p>
    <w:p w14:paraId="46DB61A4" w14:textId="77777777" w:rsidR="00155CBC" w:rsidRDefault="00155CBC" w:rsidP="00E21448">
      <w:pPr>
        <w:rPr>
          <w:color w:val="000000" w:themeColor="text1"/>
        </w:rPr>
      </w:pPr>
    </w:p>
    <w:p w14:paraId="7FE1C3F8" w14:textId="77777777" w:rsidR="00155CBC" w:rsidRPr="00EF35FD" w:rsidRDefault="00155CBC" w:rsidP="00E21448">
      <w:pPr>
        <w:rPr>
          <w:color w:val="000000" w:themeColor="text1"/>
        </w:rPr>
      </w:pPr>
    </w:p>
    <w:p w14:paraId="103EFFA2" w14:textId="77777777" w:rsidR="00155CBC" w:rsidRPr="00155CBC" w:rsidRDefault="00936B02" w:rsidP="00155CBC">
      <w:pPr>
        <w:pStyle w:val="Exhibitno"/>
      </w:pPr>
      <w:r w:rsidRPr="00155CBC">
        <w:t>Exhibit 2</w:t>
      </w:r>
    </w:p>
    <w:p w14:paraId="321DB0EE" w14:textId="603299B1" w:rsidR="00936B02" w:rsidRPr="00155CBC" w:rsidRDefault="00936B02" w:rsidP="00155CBC">
      <w:pPr>
        <w:pStyle w:val="Exhibittitle"/>
      </w:pPr>
      <w:proofErr w:type="spellStart"/>
      <w:r w:rsidRPr="00155CBC">
        <w:t>Surfsub</w:t>
      </w:r>
      <w:proofErr w:type="spellEnd"/>
      <w:r w:rsidRPr="00155CBC">
        <w:t xml:space="preserve"> Free Cash Flow (FCF) Forecast (as a stand-alone company)</w:t>
      </w:r>
    </w:p>
    <w:tbl>
      <w:tblPr>
        <w:tblW w:w="9015" w:type="dxa"/>
        <w:tblLayout w:type="fixed"/>
        <w:tblCellMar>
          <w:top w:w="100" w:type="dxa"/>
          <w:left w:w="100" w:type="dxa"/>
          <w:bottom w:w="100" w:type="dxa"/>
          <w:right w:w="100" w:type="dxa"/>
        </w:tblCellMar>
        <w:tblLook w:val="0600" w:firstRow="0" w:lastRow="0" w:firstColumn="0" w:lastColumn="0" w:noHBand="1" w:noVBand="1"/>
      </w:tblPr>
      <w:tblGrid>
        <w:gridCol w:w="1408"/>
        <w:gridCol w:w="1521"/>
        <w:gridCol w:w="1521"/>
        <w:gridCol w:w="1522"/>
        <w:gridCol w:w="1521"/>
        <w:gridCol w:w="1522"/>
      </w:tblGrid>
      <w:tr w:rsidR="008874F4" w:rsidRPr="00155CBC" w14:paraId="7E16F29D" w14:textId="77777777" w:rsidTr="006F79D7">
        <w:trPr>
          <w:trHeight w:val="288"/>
        </w:trPr>
        <w:tc>
          <w:tcPr>
            <w:tcW w:w="1408" w:type="dxa"/>
            <w:tcBorders>
              <w:top w:val="single" w:sz="4" w:space="0" w:color="auto"/>
            </w:tcBorders>
            <w:shd w:val="clear" w:color="auto" w:fill="auto"/>
            <w:tcMar>
              <w:top w:w="100" w:type="dxa"/>
              <w:left w:w="100" w:type="dxa"/>
              <w:bottom w:w="100" w:type="dxa"/>
              <w:right w:w="100" w:type="dxa"/>
            </w:tcMar>
            <w:vAlign w:val="center"/>
          </w:tcPr>
          <w:p w14:paraId="78CD4DE2" w14:textId="77777777" w:rsidR="008874F4" w:rsidRPr="00155CBC" w:rsidRDefault="008874F4" w:rsidP="00262709">
            <w:pPr>
              <w:widowControl w:val="0"/>
              <w:spacing w:line="240" w:lineRule="auto"/>
              <w:contextualSpacing/>
              <w:jc w:val="center"/>
              <w:rPr>
                <w:rFonts w:ascii="Roboto" w:hAnsi="Roboto"/>
              </w:rPr>
            </w:pPr>
          </w:p>
        </w:tc>
        <w:tc>
          <w:tcPr>
            <w:tcW w:w="1521" w:type="dxa"/>
            <w:tcBorders>
              <w:top w:val="single" w:sz="4" w:space="0" w:color="auto"/>
            </w:tcBorders>
            <w:shd w:val="clear" w:color="auto" w:fill="D9D9D9" w:themeFill="background1" w:themeFillShade="D9"/>
            <w:tcMar>
              <w:top w:w="100" w:type="dxa"/>
              <w:left w:w="100" w:type="dxa"/>
              <w:bottom w:w="100" w:type="dxa"/>
              <w:right w:w="100" w:type="dxa"/>
            </w:tcMar>
            <w:vAlign w:val="center"/>
          </w:tcPr>
          <w:p w14:paraId="7731C505" w14:textId="77777777" w:rsidR="008874F4" w:rsidRPr="00155CBC" w:rsidRDefault="008874F4" w:rsidP="00262709">
            <w:pPr>
              <w:widowControl w:val="0"/>
              <w:spacing w:line="240" w:lineRule="auto"/>
              <w:contextualSpacing/>
              <w:jc w:val="center"/>
              <w:rPr>
                <w:rFonts w:ascii="Roboto" w:hAnsi="Roboto"/>
                <w:b/>
                <w:bCs/>
              </w:rPr>
            </w:pPr>
            <w:r w:rsidRPr="00155CBC">
              <w:rPr>
                <w:rFonts w:ascii="Roboto" w:hAnsi="Roboto"/>
                <w:b/>
                <w:bCs/>
              </w:rPr>
              <w:t>Year 1</w:t>
            </w:r>
          </w:p>
        </w:tc>
        <w:tc>
          <w:tcPr>
            <w:tcW w:w="1521" w:type="dxa"/>
            <w:tcBorders>
              <w:top w:val="single" w:sz="4" w:space="0" w:color="auto"/>
            </w:tcBorders>
            <w:shd w:val="clear" w:color="auto" w:fill="D9D9D9" w:themeFill="background1" w:themeFillShade="D9"/>
            <w:tcMar>
              <w:top w:w="100" w:type="dxa"/>
              <w:left w:w="100" w:type="dxa"/>
              <w:bottom w:w="100" w:type="dxa"/>
              <w:right w:w="100" w:type="dxa"/>
            </w:tcMar>
            <w:vAlign w:val="center"/>
          </w:tcPr>
          <w:p w14:paraId="4B603CA3" w14:textId="77777777" w:rsidR="008874F4" w:rsidRPr="00155CBC" w:rsidRDefault="008874F4" w:rsidP="00262709">
            <w:pPr>
              <w:widowControl w:val="0"/>
              <w:spacing w:line="240" w:lineRule="auto"/>
              <w:contextualSpacing/>
              <w:jc w:val="center"/>
              <w:rPr>
                <w:rFonts w:ascii="Roboto" w:hAnsi="Roboto"/>
                <w:b/>
                <w:bCs/>
              </w:rPr>
            </w:pPr>
            <w:r w:rsidRPr="00155CBC">
              <w:rPr>
                <w:rFonts w:ascii="Roboto" w:hAnsi="Roboto"/>
                <w:b/>
                <w:bCs/>
              </w:rPr>
              <w:t>Year 2</w:t>
            </w:r>
          </w:p>
        </w:tc>
        <w:tc>
          <w:tcPr>
            <w:tcW w:w="1522" w:type="dxa"/>
            <w:tcBorders>
              <w:top w:val="single" w:sz="4" w:space="0" w:color="auto"/>
            </w:tcBorders>
            <w:shd w:val="clear" w:color="auto" w:fill="D9D9D9" w:themeFill="background1" w:themeFillShade="D9"/>
            <w:tcMar>
              <w:top w:w="100" w:type="dxa"/>
              <w:left w:w="100" w:type="dxa"/>
              <w:bottom w:w="100" w:type="dxa"/>
              <w:right w:w="100" w:type="dxa"/>
            </w:tcMar>
            <w:vAlign w:val="center"/>
          </w:tcPr>
          <w:p w14:paraId="460321BD" w14:textId="77777777" w:rsidR="008874F4" w:rsidRPr="00155CBC" w:rsidRDefault="008874F4" w:rsidP="00262709">
            <w:pPr>
              <w:widowControl w:val="0"/>
              <w:spacing w:line="240" w:lineRule="auto"/>
              <w:contextualSpacing/>
              <w:jc w:val="center"/>
              <w:rPr>
                <w:rFonts w:ascii="Roboto" w:hAnsi="Roboto"/>
                <w:b/>
                <w:bCs/>
              </w:rPr>
            </w:pPr>
            <w:r w:rsidRPr="00155CBC">
              <w:rPr>
                <w:rFonts w:ascii="Roboto" w:hAnsi="Roboto"/>
                <w:b/>
                <w:bCs/>
              </w:rPr>
              <w:t>Year 3</w:t>
            </w:r>
          </w:p>
        </w:tc>
        <w:tc>
          <w:tcPr>
            <w:tcW w:w="1521" w:type="dxa"/>
            <w:tcBorders>
              <w:top w:val="single" w:sz="4" w:space="0" w:color="auto"/>
            </w:tcBorders>
            <w:shd w:val="clear" w:color="auto" w:fill="D9D9D9" w:themeFill="background1" w:themeFillShade="D9"/>
            <w:tcMar>
              <w:top w:w="100" w:type="dxa"/>
              <w:left w:w="100" w:type="dxa"/>
              <w:bottom w:w="100" w:type="dxa"/>
              <w:right w:w="100" w:type="dxa"/>
            </w:tcMar>
            <w:vAlign w:val="center"/>
          </w:tcPr>
          <w:p w14:paraId="0132386A" w14:textId="77777777" w:rsidR="008874F4" w:rsidRPr="00155CBC" w:rsidRDefault="008874F4" w:rsidP="00262709">
            <w:pPr>
              <w:widowControl w:val="0"/>
              <w:spacing w:line="240" w:lineRule="auto"/>
              <w:contextualSpacing/>
              <w:jc w:val="center"/>
              <w:rPr>
                <w:rFonts w:ascii="Roboto" w:hAnsi="Roboto"/>
                <w:b/>
                <w:bCs/>
              </w:rPr>
            </w:pPr>
            <w:r w:rsidRPr="00155CBC">
              <w:rPr>
                <w:rFonts w:ascii="Roboto" w:hAnsi="Roboto"/>
                <w:b/>
                <w:bCs/>
              </w:rPr>
              <w:t>Year 4</w:t>
            </w:r>
          </w:p>
        </w:tc>
        <w:tc>
          <w:tcPr>
            <w:tcW w:w="1522" w:type="dxa"/>
            <w:tcBorders>
              <w:top w:val="single" w:sz="4" w:space="0" w:color="auto"/>
            </w:tcBorders>
            <w:shd w:val="clear" w:color="auto" w:fill="D9D9D9" w:themeFill="background1" w:themeFillShade="D9"/>
            <w:tcMar>
              <w:top w:w="100" w:type="dxa"/>
              <w:left w:w="100" w:type="dxa"/>
              <w:bottom w:w="100" w:type="dxa"/>
              <w:right w:w="100" w:type="dxa"/>
            </w:tcMar>
            <w:vAlign w:val="center"/>
          </w:tcPr>
          <w:p w14:paraId="7EAAEB6F" w14:textId="77777777" w:rsidR="008874F4" w:rsidRPr="00155CBC" w:rsidRDefault="008874F4" w:rsidP="00262709">
            <w:pPr>
              <w:widowControl w:val="0"/>
              <w:spacing w:line="240" w:lineRule="auto"/>
              <w:contextualSpacing/>
              <w:jc w:val="center"/>
              <w:rPr>
                <w:rFonts w:ascii="Roboto" w:hAnsi="Roboto"/>
                <w:b/>
                <w:bCs/>
              </w:rPr>
            </w:pPr>
            <w:r w:rsidRPr="00155CBC">
              <w:rPr>
                <w:rFonts w:ascii="Roboto" w:hAnsi="Roboto"/>
                <w:b/>
                <w:bCs/>
              </w:rPr>
              <w:t>Year 5</w:t>
            </w:r>
          </w:p>
        </w:tc>
      </w:tr>
      <w:tr w:rsidR="008874F4" w:rsidRPr="00155CBC" w14:paraId="277E657A" w14:textId="77777777" w:rsidTr="006F79D7">
        <w:trPr>
          <w:trHeight w:val="288"/>
        </w:trPr>
        <w:tc>
          <w:tcPr>
            <w:tcW w:w="1408" w:type="dxa"/>
            <w:tcBorders>
              <w:bottom w:val="single" w:sz="4" w:space="0" w:color="auto"/>
            </w:tcBorders>
            <w:shd w:val="clear" w:color="auto" w:fill="auto"/>
            <w:tcMar>
              <w:top w:w="100" w:type="dxa"/>
              <w:left w:w="100" w:type="dxa"/>
              <w:bottom w:w="100" w:type="dxa"/>
              <w:right w:w="100" w:type="dxa"/>
            </w:tcMar>
            <w:vAlign w:val="center"/>
          </w:tcPr>
          <w:p w14:paraId="51666EFD" w14:textId="77777777" w:rsidR="008874F4" w:rsidRPr="00155CBC" w:rsidRDefault="008874F4" w:rsidP="00262709">
            <w:pPr>
              <w:widowControl w:val="0"/>
              <w:spacing w:line="240" w:lineRule="auto"/>
              <w:jc w:val="center"/>
              <w:rPr>
                <w:rFonts w:ascii="Roboto" w:hAnsi="Roboto"/>
                <w:b/>
              </w:rPr>
            </w:pPr>
            <w:r w:rsidRPr="00155CBC">
              <w:rPr>
                <w:rFonts w:ascii="Roboto" w:hAnsi="Roboto"/>
                <w:b/>
              </w:rPr>
              <w:t>FCF</w:t>
            </w:r>
          </w:p>
        </w:tc>
        <w:tc>
          <w:tcPr>
            <w:tcW w:w="1521" w:type="dxa"/>
            <w:tcBorders>
              <w:bottom w:val="single" w:sz="4" w:space="0" w:color="auto"/>
            </w:tcBorders>
            <w:shd w:val="clear" w:color="auto" w:fill="auto"/>
            <w:tcMar>
              <w:top w:w="100" w:type="dxa"/>
              <w:left w:w="100" w:type="dxa"/>
              <w:bottom w:w="100" w:type="dxa"/>
              <w:right w:w="100" w:type="dxa"/>
            </w:tcMar>
            <w:vAlign w:val="center"/>
          </w:tcPr>
          <w:p w14:paraId="61BCC6C9" w14:textId="77777777" w:rsidR="008874F4" w:rsidRPr="00155CBC" w:rsidRDefault="008874F4" w:rsidP="00262709">
            <w:pPr>
              <w:widowControl w:val="0"/>
              <w:spacing w:line="240" w:lineRule="auto"/>
              <w:jc w:val="center"/>
              <w:rPr>
                <w:rFonts w:ascii="Roboto" w:hAnsi="Roboto"/>
              </w:rPr>
            </w:pPr>
            <w:r w:rsidRPr="00155CBC">
              <w:rPr>
                <w:rFonts w:ascii="Roboto" w:hAnsi="Roboto"/>
                <w:color w:val="000000"/>
              </w:rPr>
              <w:t>3,898</w:t>
            </w:r>
          </w:p>
        </w:tc>
        <w:tc>
          <w:tcPr>
            <w:tcW w:w="1521" w:type="dxa"/>
            <w:tcBorders>
              <w:bottom w:val="single" w:sz="4" w:space="0" w:color="auto"/>
            </w:tcBorders>
            <w:shd w:val="clear" w:color="auto" w:fill="auto"/>
            <w:tcMar>
              <w:top w:w="100" w:type="dxa"/>
              <w:left w:w="100" w:type="dxa"/>
              <w:bottom w:w="100" w:type="dxa"/>
              <w:right w:w="100" w:type="dxa"/>
            </w:tcMar>
            <w:vAlign w:val="center"/>
          </w:tcPr>
          <w:p w14:paraId="2222F5EC" w14:textId="77777777" w:rsidR="008874F4" w:rsidRPr="00155CBC" w:rsidRDefault="008874F4" w:rsidP="00262709">
            <w:pPr>
              <w:widowControl w:val="0"/>
              <w:spacing w:line="240" w:lineRule="auto"/>
              <w:jc w:val="center"/>
              <w:rPr>
                <w:rFonts w:ascii="Roboto" w:hAnsi="Roboto"/>
              </w:rPr>
            </w:pPr>
            <w:r w:rsidRPr="00155CBC">
              <w:rPr>
                <w:rFonts w:ascii="Roboto" w:hAnsi="Roboto"/>
                <w:color w:val="000000"/>
              </w:rPr>
              <w:t>4,043</w:t>
            </w:r>
          </w:p>
        </w:tc>
        <w:tc>
          <w:tcPr>
            <w:tcW w:w="1522" w:type="dxa"/>
            <w:tcBorders>
              <w:bottom w:val="single" w:sz="4" w:space="0" w:color="auto"/>
            </w:tcBorders>
            <w:shd w:val="clear" w:color="auto" w:fill="auto"/>
            <w:tcMar>
              <w:top w:w="100" w:type="dxa"/>
              <w:left w:w="100" w:type="dxa"/>
              <w:bottom w:w="100" w:type="dxa"/>
              <w:right w:w="100" w:type="dxa"/>
            </w:tcMar>
            <w:vAlign w:val="center"/>
          </w:tcPr>
          <w:p w14:paraId="32411D9A" w14:textId="77777777" w:rsidR="008874F4" w:rsidRPr="00155CBC" w:rsidRDefault="008874F4" w:rsidP="00262709">
            <w:pPr>
              <w:widowControl w:val="0"/>
              <w:spacing w:line="240" w:lineRule="auto"/>
              <w:jc w:val="center"/>
              <w:rPr>
                <w:rFonts w:ascii="Roboto" w:hAnsi="Roboto"/>
              </w:rPr>
            </w:pPr>
            <w:r w:rsidRPr="00155CBC">
              <w:rPr>
                <w:rFonts w:ascii="Roboto" w:hAnsi="Roboto"/>
                <w:color w:val="000000"/>
              </w:rPr>
              <w:t>4,180</w:t>
            </w:r>
          </w:p>
        </w:tc>
        <w:tc>
          <w:tcPr>
            <w:tcW w:w="1521" w:type="dxa"/>
            <w:tcBorders>
              <w:bottom w:val="single" w:sz="4" w:space="0" w:color="auto"/>
            </w:tcBorders>
            <w:shd w:val="clear" w:color="auto" w:fill="auto"/>
            <w:tcMar>
              <w:top w:w="100" w:type="dxa"/>
              <w:left w:w="100" w:type="dxa"/>
              <w:bottom w:w="100" w:type="dxa"/>
              <w:right w:w="100" w:type="dxa"/>
            </w:tcMar>
            <w:vAlign w:val="center"/>
          </w:tcPr>
          <w:p w14:paraId="07195FA3" w14:textId="77777777" w:rsidR="008874F4" w:rsidRPr="00155CBC" w:rsidRDefault="008874F4" w:rsidP="00262709">
            <w:pPr>
              <w:widowControl w:val="0"/>
              <w:spacing w:line="240" w:lineRule="auto"/>
              <w:jc w:val="center"/>
              <w:rPr>
                <w:rFonts w:ascii="Roboto" w:hAnsi="Roboto"/>
              </w:rPr>
            </w:pPr>
            <w:r w:rsidRPr="00155CBC">
              <w:rPr>
                <w:rFonts w:ascii="Roboto" w:hAnsi="Roboto"/>
                <w:color w:val="000000"/>
              </w:rPr>
              <w:t>4,276</w:t>
            </w:r>
          </w:p>
        </w:tc>
        <w:tc>
          <w:tcPr>
            <w:tcW w:w="1522" w:type="dxa"/>
            <w:tcBorders>
              <w:bottom w:val="single" w:sz="4" w:space="0" w:color="auto"/>
            </w:tcBorders>
            <w:shd w:val="clear" w:color="auto" w:fill="auto"/>
            <w:tcMar>
              <w:top w:w="100" w:type="dxa"/>
              <w:left w:w="100" w:type="dxa"/>
              <w:bottom w:w="100" w:type="dxa"/>
              <w:right w:w="100" w:type="dxa"/>
            </w:tcMar>
            <w:vAlign w:val="center"/>
          </w:tcPr>
          <w:p w14:paraId="737696A6" w14:textId="77777777" w:rsidR="008874F4" w:rsidRPr="00155CBC" w:rsidRDefault="008874F4" w:rsidP="00262709">
            <w:pPr>
              <w:widowControl w:val="0"/>
              <w:spacing w:line="240" w:lineRule="auto"/>
              <w:jc w:val="center"/>
              <w:rPr>
                <w:rFonts w:ascii="Roboto" w:hAnsi="Roboto"/>
              </w:rPr>
            </w:pPr>
            <w:r w:rsidRPr="00155CBC">
              <w:rPr>
                <w:rFonts w:ascii="Roboto" w:hAnsi="Roboto"/>
                <w:color w:val="000000"/>
              </w:rPr>
              <w:t>4,349</w:t>
            </w:r>
          </w:p>
        </w:tc>
      </w:tr>
    </w:tbl>
    <w:p w14:paraId="406532C7" w14:textId="0A46F59E" w:rsidR="008874F4" w:rsidRPr="00155CBC" w:rsidRDefault="008874F4" w:rsidP="00155CBC">
      <w:pPr>
        <w:pStyle w:val="ExhibitPararagraph"/>
      </w:pPr>
      <w:r w:rsidRPr="00155CBC">
        <w:t xml:space="preserve">The numbers are in </w:t>
      </w:r>
      <w:r w:rsidR="000917F3" w:rsidRPr="00155CBC">
        <w:t xml:space="preserve">thousands </w:t>
      </w:r>
      <w:r w:rsidR="00936B02" w:rsidRPr="00155CBC">
        <w:t>o</w:t>
      </w:r>
      <w:r w:rsidR="000917F3" w:rsidRPr="00155CBC">
        <w:t>f AUD</w:t>
      </w:r>
      <w:r w:rsidRPr="00155CBC">
        <w:t>. After year 5, it is expected that the FCF will continue to grow at 1.2% per annum.</w:t>
      </w:r>
    </w:p>
    <w:sectPr w:rsidR="008874F4" w:rsidRPr="00155CBC" w:rsidSect="008B609F">
      <w:headerReference w:type="first" r:id="rId18"/>
      <w:footerReference w:type="first" r:id="rId19"/>
      <w:pgSz w:w="11909" w:h="16834"/>
      <w:pgMar w:top="2126" w:right="1418" w:bottom="1418" w:left="1418"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7E8C0F" w14:textId="77777777" w:rsidR="00C02EE2" w:rsidRDefault="00C02EE2" w:rsidP="00B17D0E">
      <w:pPr>
        <w:spacing w:line="240" w:lineRule="auto"/>
      </w:pPr>
      <w:r>
        <w:separator/>
      </w:r>
    </w:p>
  </w:endnote>
  <w:endnote w:type="continuationSeparator" w:id="0">
    <w:p w14:paraId="11C63A50" w14:textId="77777777" w:rsidR="00C02EE2" w:rsidRDefault="00C02EE2" w:rsidP="00B17D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Roboto Slab">
    <w:panose1 w:val="00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000004FF" w:usb1="8000405F" w:usb2="00000022"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FD7CD" w14:textId="77777777" w:rsidR="0002184B" w:rsidRDefault="000218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93230" w14:textId="2FABAA23" w:rsidR="00B17D0E" w:rsidRPr="008B609F" w:rsidRDefault="008B609F" w:rsidP="008B609F">
    <w:pPr>
      <w:pStyle w:val="Footer"/>
      <w:tabs>
        <w:tab w:val="clear" w:pos="4513"/>
      </w:tabs>
      <w:rPr>
        <w:rFonts w:ascii="Roboto" w:eastAsia="Times New Roman" w:hAnsi="Roboto"/>
        <w:sz w:val="20"/>
        <w:szCs w:val="20"/>
        <w:lang w:val="en-US"/>
      </w:rPr>
    </w:pPr>
    <w:r w:rsidRPr="0098119E">
      <w:rPr>
        <w:rFonts w:ascii="Roboto" w:eastAsia="Times New Roman" w:hAnsi="Roboto"/>
        <w:sz w:val="20"/>
        <w:szCs w:val="20"/>
        <w:lang w:val="en-US"/>
      </w:rPr>
      <w:t>Copyright © INSEAD</w:t>
    </w:r>
    <w:r w:rsidRPr="0098119E">
      <w:rPr>
        <w:rFonts w:ascii="Roboto" w:eastAsia="Times New Roman" w:hAnsi="Roboto"/>
        <w:sz w:val="20"/>
        <w:szCs w:val="20"/>
        <w:lang w:val="en-US"/>
      </w:rPr>
      <w:tab/>
    </w:r>
    <w:r w:rsidRPr="0098119E">
      <w:rPr>
        <w:rFonts w:ascii="Roboto" w:eastAsia="Times New Roman" w:hAnsi="Roboto"/>
        <w:sz w:val="20"/>
        <w:szCs w:val="20"/>
        <w:lang w:val="en-US"/>
      </w:rPr>
      <w:fldChar w:fldCharType="begin"/>
    </w:r>
    <w:r w:rsidRPr="0098119E">
      <w:rPr>
        <w:rFonts w:ascii="Roboto" w:eastAsia="Times New Roman" w:hAnsi="Roboto"/>
        <w:sz w:val="20"/>
        <w:szCs w:val="20"/>
        <w:lang w:val="en-US"/>
      </w:rPr>
      <w:instrText xml:space="preserve"> PAGE   \* MERGEFORMAT </w:instrText>
    </w:r>
    <w:r w:rsidRPr="0098119E">
      <w:rPr>
        <w:rFonts w:ascii="Roboto" w:eastAsia="Times New Roman" w:hAnsi="Roboto"/>
        <w:sz w:val="20"/>
        <w:szCs w:val="20"/>
        <w:lang w:val="en-US"/>
      </w:rPr>
      <w:fldChar w:fldCharType="separate"/>
    </w:r>
    <w:r>
      <w:rPr>
        <w:rFonts w:ascii="Roboto" w:eastAsia="Times New Roman" w:hAnsi="Roboto"/>
        <w:sz w:val="20"/>
        <w:szCs w:val="20"/>
        <w:lang w:val="en-US"/>
      </w:rPr>
      <w:t>1</w:t>
    </w:r>
    <w:r w:rsidRPr="0098119E">
      <w:rPr>
        <w:rFonts w:ascii="Roboto" w:eastAsia="Times New Roman" w:hAnsi="Roboto"/>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5BE9C" w14:textId="77777777" w:rsidR="0002184B" w:rsidRDefault="000218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D5FD3" w14:textId="030BD97D" w:rsidR="008B609F" w:rsidRPr="008B609F" w:rsidRDefault="008B609F" w:rsidP="008B609F">
    <w:pPr>
      <w:pStyle w:val="Footer"/>
      <w:tabs>
        <w:tab w:val="clear" w:pos="4513"/>
      </w:tabs>
      <w:rPr>
        <w:rFonts w:ascii="Roboto" w:eastAsia="Times New Roman" w:hAnsi="Roboto"/>
        <w:sz w:val="20"/>
        <w:szCs w:val="20"/>
        <w:lang w:val="en-US"/>
      </w:rPr>
    </w:pPr>
    <w:r w:rsidRPr="0098119E">
      <w:rPr>
        <w:rFonts w:ascii="Roboto" w:eastAsia="Times New Roman" w:hAnsi="Roboto"/>
        <w:sz w:val="20"/>
        <w:szCs w:val="20"/>
        <w:lang w:val="en-US"/>
      </w:rPr>
      <w:t>Copyright © INSEAD</w:t>
    </w:r>
    <w:r w:rsidRPr="0098119E">
      <w:rPr>
        <w:rFonts w:ascii="Roboto" w:eastAsia="Times New Roman" w:hAnsi="Roboto"/>
        <w:sz w:val="20"/>
        <w:szCs w:val="20"/>
        <w:lang w:val="en-US"/>
      </w:rPr>
      <w:tab/>
    </w:r>
    <w:r w:rsidRPr="0098119E">
      <w:rPr>
        <w:rFonts w:ascii="Roboto" w:eastAsia="Times New Roman" w:hAnsi="Roboto"/>
        <w:sz w:val="20"/>
        <w:szCs w:val="20"/>
        <w:lang w:val="en-US"/>
      </w:rPr>
      <w:fldChar w:fldCharType="begin"/>
    </w:r>
    <w:r w:rsidRPr="0098119E">
      <w:rPr>
        <w:rFonts w:ascii="Roboto" w:eastAsia="Times New Roman" w:hAnsi="Roboto"/>
        <w:sz w:val="20"/>
        <w:szCs w:val="20"/>
        <w:lang w:val="en-US"/>
      </w:rPr>
      <w:instrText xml:space="preserve"> PAGE   \* MERGEFORMAT </w:instrText>
    </w:r>
    <w:r w:rsidRPr="0098119E">
      <w:rPr>
        <w:rFonts w:ascii="Roboto" w:eastAsia="Times New Roman" w:hAnsi="Roboto"/>
        <w:sz w:val="20"/>
        <w:szCs w:val="20"/>
        <w:lang w:val="en-US"/>
      </w:rPr>
      <w:fldChar w:fldCharType="separate"/>
    </w:r>
    <w:r>
      <w:rPr>
        <w:rFonts w:ascii="Roboto" w:eastAsia="Times New Roman" w:hAnsi="Roboto"/>
        <w:sz w:val="20"/>
        <w:szCs w:val="20"/>
        <w:lang w:val="en-US"/>
      </w:rPr>
      <w:t>1</w:t>
    </w:r>
    <w:r w:rsidRPr="0098119E">
      <w:rPr>
        <w:rFonts w:ascii="Roboto" w:eastAsia="Times New Roman" w:hAnsi="Roboto"/>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447B47" w14:textId="77777777" w:rsidR="00C02EE2" w:rsidRDefault="00C02EE2" w:rsidP="00B17D0E">
      <w:pPr>
        <w:spacing w:line="240" w:lineRule="auto"/>
      </w:pPr>
      <w:r>
        <w:separator/>
      </w:r>
    </w:p>
  </w:footnote>
  <w:footnote w:type="continuationSeparator" w:id="0">
    <w:p w14:paraId="6FE053BF" w14:textId="77777777" w:rsidR="00C02EE2" w:rsidRDefault="00C02EE2" w:rsidP="00B17D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B457A" w14:textId="77777777" w:rsidR="0002184B" w:rsidRDefault="000218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1894A" w14:textId="32890915" w:rsidR="009A3001" w:rsidRDefault="008B609F" w:rsidP="008B609F">
    <w:pPr>
      <w:pStyle w:val="Header"/>
      <w:tabs>
        <w:tab w:val="left" w:pos="1134"/>
      </w:tabs>
    </w:pPr>
    <w:r w:rsidRPr="00BD5C80">
      <w:rPr>
        <w:rFonts w:ascii="Times New Roman" w:eastAsia="Times New Roman" w:hAnsi="Times New Roman" w:cs="Times New Roman"/>
        <w:noProof/>
        <w:sz w:val="24"/>
        <w:szCs w:val="24"/>
        <w:lang w:val="fr-FR" w:eastAsia="fr-FR"/>
      </w:rPr>
      <w:drawing>
        <wp:inline distT="0" distB="0" distL="0" distR="0" wp14:anchorId="4E2E400C" wp14:editId="5F5BE8E5">
          <wp:extent cx="2759322" cy="648000"/>
          <wp:effectExtent l="0" t="0" r="3175" b="0"/>
          <wp:docPr id="1427718812"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4D501" w14:textId="5304E580" w:rsidR="009A3001" w:rsidRDefault="008B609F" w:rsidP="0002184B">
    <w:pPr>
      <w:pStyle w:val="Header"/>
      <w:ind w:left="-851"/>
    </w:pPr>
    <w:r w:rsidRPr="00BD5C80">
      <w:rPr>
        <w:rFonts w:ascii="Times New Roman" w:eastAsia="Times New Roman" w:hAnsi="Times New Roman" w:cs="Times New Roman"/>
        <w:noProof/>
        <w:sz w:val="24"/>
        <w:szCs w:val="24"/>
        <w:lang w:val="fr-FR" w:eastAsia="fr-FR"/>
      </w:rPr>
      <w:drawing>
        <wp:inline distT="0" distB="0" distL="0" distR="0" wp14:anchorId="7DE54C68" wp14:editId="60B11F53">
          <wp:extent cx="3525802" cy="828000"/>
          <wp:effectExtent l="0" t="0" r="0" b="0"/>
          <wp:docPr id="2106336012"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7CA1D" w14:textId="0D1C010A" w:rsidR="008B609F" w:rsidRDefault="008B609F">
    <w:pPr>
      <w:pStyle w:val="Header"/>
    </w:pPr>
    <w:r w:rsidRPr="00BD5C80">
      <w:rPr>
        <w:rFonts w:ascii="Times New Roman" w:eastAsia="Times New Roman" w:hAnsi="Times New Roman" w:cs="Times New Roman"/>
        <w:noProof/>
        <w:sz w:val="24"/>
        <w:szCs w:val="24"/>
        <w:lang w:val="fr-FR" w:eastAsia="fr-FR"/>
      </w:rPr>
      <w:drawing>
        <wp:inline distT="0" distB="0" distL="0" distR="0" wp14:anchorId="0660944F" wp14:editId="42264C9A">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CAADBC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CE45956"/>
    <w:multiLevelType w:val="hybridMultilevel"/>
    <w:tmpl w:val="744CE7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996FF7"/>
    <w:multiLevelType w:val="hybridMultilevel"/>
    <w:tmpl w:val="CF78DC8A"/>
    <w:lvl w:ilvl="0" w:tplc="4FEEAE3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CE2FC4"/>
    <w:multiLevelType w:val="hybridMultilevel"/>
    <w:tmpl w:val="B39046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92660E"/>
    <w:multiLevelType w:val="hybridMultilevel"/>
    <w:tmpl w:val="E9C01DE0"/>
    <w:lvl w:ilvl="0" w:tplc="8774D4F4">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1414279">
    <w:abstractNumId w:val="1"/>
  </w:num>
  <w:num w:numId="2" w16cid:durableId="1625885175">
    <w:abstractNumId w:val="3"/>
  </w:num>
  <w:num w:numId="3" w16cid:durableId="790325446">
    <w:abstractNumId w:val="4"/>
  </w:num>
  <w:num w:numId="4" w16cid:durableId="493494126">
    <w:abstractNumId w:val="2"/>
  </w:num>
  <w:num w:numId="5" w16cid:durableId="1440376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AA5"/>
    <w:rsid w:val="00001F37"/>
    <w:rsid w:val="0001099A"/>
    <w:rsid w:val="0002184B"/>
    <w:rsid w:val="000240FF"/>
    <w:rsid w:val="00036CAC"/>
    <w:rsid w:val="00086E81"/>
    <w:rsid w:val="00090C86"/>
    <w:rsid w:val="000917F3"/>
    <w:rsid w:val="000A7E61"/>
    <w:rsid w:val="000B1339"/>
    <w:rsid w:val="000D4505"/>
    <w:rsid w:val="000E3258"/>
    <w:rsid w:val="0012693E"/>
    <w:rsid w:val="00127E1A"/>
    <w:rsid w:val="001404ED"/>
    <w:rsid w:val="00155CBC"/>
    <w:rsid w:val="001741B1"/>
    <w:rsid w:val="001838FC"/>
    <w:rsid w:val="0018633C"/>
    <w:rsid w:val="001A54C1"/>
    <w:rsid w:val="001C1D52"/>
    <w:rsid w:val="001D4836"/>
    <w:rsid w:val="001D6667"/>
    <w:rsid w:val="001D75A4"/>
    <w:rsid w:val="001D7802"/>
    <w:rsid w:val="001E02CF"/>
    <w:rsid w:val="001F0666"/>
    <w:rsid w:val="001F43B3"/>
    <w:rsid w:val="001F5BAD"/>
    <w:rsid w:val="001F7CC0"/>
    <w:rsid w:val="00203958"/>
    <w:rsid w:val="00227936"/>
    <w:rsid w:val="00243AFD"/>
    <w:rsid w:val="00262709"/>
    <w:rsid w:val="002629BE"/>
    <w:rsid w:val="002745D5"/>
    <w:rsid w:val="002800BB"/>
    <w:rsid w:val="00291B2D"/>
    <w:rsid w:val="002C40A5"/>
    <w:rsid w:val="002D2CF4"/>
    <w:rsid w:val="002D318E"/>
    <w:rsid w:val="002D33D4"/>
    <w:rsid w:val="002E2194"/>
    <w:rsid w:val="002F3ABC"/>
    <w:rsid w:val="00300F8B"/>
    <w:rsid w:val="00314C01"/>
    <w:rsid w:val="00322CB5"/>
    <w:rsid w:val="00325BD6"/>
    <w:rsid w:val="00336726"/>
    <w:rsid w:val="00336B99"/>
    <w:rsid w:val="00347CB8"/>
    <w:rsid w:val="00360273"/>
    <w:rsid w:val="00365E17"/>
    <w:rsid w:val="00394687"/>
    <w:rsid w:val="00395892"/>
    <w:rsid w:val="0039748F"/>
    <w:rsid w:val="003A26AB"/>
    <w:rsid w:val="003B27A7"/>
    <w:rsid w:val="003B28D9"/>
    <w:rsid w:val="003C2751"/>
    <w:rsid w:val="003D0306"/>
    <w:rsid w:val="003E6881"/>
    <w:rsid w:val="003F4976"/>
    <w:rsid w:val="003F5379"/>
    <w:rsid w:val="00413446"/>
    <w:rsid w:val="0042542D"/>
    <w:rsid w:val="004313EC"/>
    <w:rsid w:val="00433A3D"/>
    <w:rsid w:val="00443237"/>
    <w:rsid w:val="00452A72"/>
    <w:rsid w:val="00456D10"/>
    <w:rsid w:val="00466A6A"/>
    <w:rsid w:val="0047130E"/>
    <w:rsid w:val="00471F76"/>
    <w:rsid w:val="0047501D"/>
    <w:rsid w:val="004B4188"/>
    <w:rsid w:val="004C1ECE"/>
    <w:rsid w:val="004D6DAC"/>
    <w:rsid w:val="004E18C5"/>
    <w:rsid w:val="004E58EB"/>
    <w:rsid w:val="004E5B30"/>
    <w:rsid w:val="004F17FA"/>
    <w:rsid w:val="004F75CC"/>
    <w:rsid w:val="004F7CDB"/>
    <w:rsid w:val="00505AE8"/>
    <w:rsid w:val="005100EB"/>
    <w:rsid w:val="00510D8A"/>
    <w:rsid w:val="00520BCB"/>
    <w:rsid w:val="00520D92"/>
    <w:rsid w:val="00537FFB"/>
    <w:rsid w:val="005410E3"/>
    <w:rsid w:val="00547B2D"/>
    <w:rsid w:val="00580509"/>
    <w:rsid w:val="005A3752"/>
    <w:rsid w:val="005A3CEE"/>
    <w:rsid w:val="005A6536"/>
    <w:rsid w:val="005C67F9"/>
    <w:rsid w:val="0061402E"/>
    <w:rsid w:val="00622C26"/>
    <w:rsid w:val="006260C9"/>
    <w:rsid w:val="00634475"/>
    <w:rsid w:val="0064082D"/>
    <w:rsid w:val="00641CE0"/>
    <w:rsid w:val="0065624B"/>
    <w:rsid w:val="00657B2F"/>
    <w:rsid w:val="00667327"/>
    <w:rsid w:val="006742E1"/>
    <w:rsid w:val="006753A0"/>
    <w:rsid w:val="006765C4"/>
    <w:rsid w:val="006B56F2"/>
    <w:rsid w:val="006D04AE"/>
    <w:rsid w:val="006D1BB0"/>
    <w:rsid w:val="006D355A"/>
    <w:rsid w:val="006D5EF1"/>
    <w:rsid w:val="006D7F3D"/>
    <w:rsid w:val="006E236C"/>
    <w:rsid w:val="006F2824"/>
    <w:rsid w:val="006F79D7"/>
    <w:rsid w:val="007104FE"/>
    <w:rsid w:val="00716A93"/>
    <w:rsid w:val="00723BFB"/>
    <w:rsid w:val="00724409"/>
    <w:rsid w:val="00724467"/>
    <w:rsid w:val="00735B46"/>
    <w:rsid w:val="00740563"/>
    <w:rsid w:val="007553AE"/>
    <w:rsid w:val="0076366B"/>
    <w:rsid w:val="00767336"/>
    <w:rsid w:val="007C56BF"/>
    <w:rsid w:val="007D3737"/>
    <w:rsid w:val="007F23AA"/>
    <w:rsid w:val="00800CFB"/>
    <w:rsid w:val="00801AA5"/>
    <w:rsid w:val="0080521A"/>
    <w:rsid w:val="00833280"/>
    <w:rsid w:val="00840F91"/>
    <w:rsid w:val="00844A60"/>
    <w:rsid w:val="00863916"/>
    <w:rsid w:val="00880224"/>
    <w:rsid w:val="00882D81"/>
    <w:rsid w:val="008874F4"/>
    <w:rsid w:val="008B03FB"/>
    <w:rsid w:val="008B609F"/>
    <w:rsid w:val="008C0F8E"/>
    <w:rsid w:val="008C15F5"/>
    <w:rsid w:val="008C524C"/>
    <w:rsid w:val="008C68E7"/>
    <w:rsid w:val="008F0161"/>
    <w:rsid w:val="008F6AC3"/>
    <w:rsid w:val="008F6BC9"/>
    <w:rsid w:val="0090144F"/>
    <w:rsid w:val="00915E96"/>
    <w:rsid w:val="00916379"/>
    <w:rsid w:val="00920B0B"/>
    <w:rsid w:val="00936B02"/>
    <w:rsid w:val="009903D4"/>
    <w:rsid w:val="00990C50"/>
    <w:rsid w:val="009A3001"/>
    <w:rsid w:val="009A3D5F"/>
    <w:rsid w:val="009A6C85"/>
    <w:rsid w:val="009B5FF6"/>
    <w:rsid w:val="009D27D1"/>
    <w:rsid w:val="009E1790"/>
    <w:rsid w:val="009E3435"/>
    <w:rsid w:val="009E43B7"/>
    <w:rsid w:val="009E668A"/>
    <w:rsid w:val="009F1985"/>
    <w:rsid w:val="009F22F1"/>
    <w:rsid w:val="009F32B2"/>
    <w:rsid w:val="00A03532"/>
    <w:rsid w:val="00A10177"/>
    <w:rsid w:val="00A10F9C"/>
    <w:rsid w:val="00A241ED"/>
    <w:rsid w:val="00A30C04"/>
    <w:rsid w:val="00A80CF0"/>
    <w:rsid w:val="00A91989"/>
    <w:rsid w:val="00A93E9B"/>
    <w:rsid w:val="00AA1BEF"/>
    <w:rsid w:val="00AA4DCD"/>
    <w:rsid w:val="00AB65E5"/>
    <w:rsid w:val="00AC0C8E"/>
    <w:rsid w:val="00AD2D7C"/>
    <w:rsid w:val="00AD36F3"/>
    <w:rsid w:val="00AD7EE4"/>
    <w:rsid w:val="00AF4C78"/>
    <w:rsid w:val="00AF4E09"/>
    <w:rsid w:val="00B17D0E"/>
    <w:rsid w:val="00B30C23"/>
    <w:rsid w:val="00B30FE3"/>
    <w:rsid w:val="00B3199F"/>
    <w:rsid w:val="00B42AA7"/>
    <w:rsid w:val="00B476C6"/>
    <w:rsid w:val="00B628B0"/>
    <w:rsid w:val="00B81301"/>
    <w:rsid w:val="00B9061F"/>
    <w:rsid w:val="00B9179E"/>
    <w:rsid w:val="00B94FD8"/>
    <w:rsid w:val="00BB0B2D"/>
    <w:rsid w:val="00BC066F"/>
    <w:rsid w:val="00BD47B7"/>
    <w:rsid w:val="00BF5157"/>
    <w:rsid w:val="00C02EE2"/>
    <w:rsid w:val="00C03FD5"/>
    <w:rsid w:val="00C06006"/>
    <w:rsid w:val="00C07D3B"/>
    <w:rsid w:val="00C102C7"/>
    <w:rsid w:val="00C25B44"/>
    <w:rsid w:val="00C27C99"/>
    <w:rsid w:val="00C429CA"/>
    <w:rsid w:val="00C550CF"/>
    <w:rsid w:val="00C55A27"/>
    <w:rsid w:val="00C70404"/>
    <w:rsid w:val="00C95FAE"/>
    <w:rsid w:val="00CA1698"/>
    <w:rsid w:val="00CA1C8A"/>
    <w:rsid w:val="00CA378E"/>
    <w:rsid w:val="00CB28A2"/>
    <w:rsid w:val="00CE04AD"/>
    <w:rsid w:val="00CE3777"/>
    <w:rsid w:val="00CE60E6"/>
    <w:rsid w:val="00D02AA5"/>
    <w:rsid w:val="00D05734"/>
    <w:rsid w:val="00D2221B"/>
    <w:rsid w:val="00D27EC1"/>
    <w:rsid w:val="00D33023"/>
    <w:rsid w:val="00D42A85"/>
    <w:rsid w:val="00D8294C"/>
    <w:rsid w:val="00D83A41"/>
    <w:rsid w:val="00D85E79"/>
    <w:rsid w:val="00D93FCC"/>
    <w:rsid w:val="00D94235"/>
    <w:rsid w:val="00DB7A8E"/>
    <w:rsid w:val="00DC3254"/>
    <w:rsid w:val="00DD69D9"/>
    <w:rsid w:val="00DD763E"/>
    <w:rsid w:val="00DF1A8E"/>
    <w:rsid w:val="00E21448"/>
    <w:rsid w:val="00E4474A"/>
    <w:rsid w:val="00E64034"/>
    <w:rsid w:val="00E71F49"/>
    <w:rsid w:val="00E72B7E"/>
    <w:rsid w:val="00E8421F"/>
    <w:rsid w:val="00E93FCD"/>
    <w:rsid w:val="00E94156"/>
    <w:rsid w:val="00EA68B0"/>
    <w:rsid w:val="00EB702A"/>
    <w:rsid w:val="00EE02BB"/>
    <w:rsid w:val="00EE76C3"/>
    <w:rsid w:val="00EF35FD"/>
    <w:rsid w:val="00F03091"/>
    <w:rsid w:val="00F051DF"/>
    <w:rsid w:val="00F077AB"/>
    <w:rsid w:val="00F25252"/>
    <w:rsid w:val="00F431EF"/>
    <w:rsid w:val="00F47476"/>
    <w:rsid w:val="00F6102A"/>
    <w:rsid w:val="00F738BC"/>
    <w:rsid w:val="00F73B02"/>
    <w:rsid w:val="00F74F8E"/>
    <w:rsid w:val="00F85B5A"/>
    <w:rsid w:val="00F92635"/>
    <w:rsid w:val="00F95217"/>
    <w:rsid w:val="00FA14CB"/>
    <w:rsid w:val="00FA7C9D"/>
    <w:rsid w:val="00FC0A2F"/>
    <w:rsid w:val="00FC791E"/>
    <w:rsid w:val="00FD6631"/>
    <w:rsid w:val="0C45DE5A"/>
    <w:rsid w:val="6A56736D"/>
    <w:rsid w:val="7C8395BF"/>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44EE9"/>
  <w15:docId w15:val="{AE10B9C3-705B-4CED-B17F-A02A787F1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S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8EB"/>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723BFB"/>
    <w:rPr>
      <w:sz w:val="16"/>
      <w:szCs w:val="16"/>
    </w:rPr>
  </w:style>
  <w:style w:type="paragraph" w:styleId="CommentText">
    <w:name w:val="annotation text"/>
    <w:basedOn w:val="Normal"/>
    <w:link w:val="CommentTextChar"/>
    <w:uiPriority w:val="99"/>
    <w:semiHidden/>
    <w:unhideWhenUsed/>
    <w:rsid w:val="00723BFB"/>
    <w:pPr>
      <w:spacing w:line="240" w:lineRule="auto"/>
    </w:pPr>
    <w:rPr>
      <w:sz w:val="20"/>
      <w:szCs w:val="20"/>
    </w:rPr>
  </w:style>
  <w:style w:type="character" w:customStyle="1" w:styleId="CommentTextChar">
    <w:name w:val="Comment Text Char"/>
    <w:basedOn w:val="DefaultParagraphFont"/>
    <w:link w:val="CommentText"/>
    <w:uiPriority w:val="99"/>
    <w:semiHidden/>
    <w:rsid w:val="00723BFB"/>
    <w:rPr>
      <w:sz w:val="20"/>
      <w:szCs w:val="20"/>
    </w:rPr>
  </w:style>
  <w:style w:type="paragraph" w:styleId="CommentSubject">
    <w:name w:val="annotation subject"/>
    <w:basedOn w:val="CommentText"/>
    <w:next w:val="CommentText"/>
    <w:link w:val="CommentSubjectChar"/>
    <w:uiPriority w:val="99"/>
    <w:semiHidden/>
    <w:unhideWhenUsed/>
    <w:rsid w:val="00723BFB"/>
    <w:rPr>
      <w:b/>
      <w:bCs/>
    </w:rPr>
  </w:style>
  <w:style w:type="character" w:customStyle="1" w:styleId="CommentSubjectChar">
    <w:name w:val="Comment Subject Char"/>
    <w:basedOn w:val="CommentTextChar"/>
    <w:link w:val="CommentSubject"/>
    <w:uiPriority w:val="99"/>
    <w:semiHidden/>
    <w:rsid w:val="00723BFB"/>
    <w:rPr>
      <w:b/>
      <w:bCs/>
      <w:sz w:val="20"/>
      <w:szCs w:val="20"/>
    </w:rPr>
  </w:style>
  <w:style w:type="character" w:customStyle="1" w:styleId="Heading4Char">
    <w:name w:val="Heading 4 Char"/>
    <w:basedOn w:val="DefaultParagraphFont"/>
    <w:link w:val="Heading4"/>
    <w:uiPriority w:val="9"/>
    <w:rsid w:val="0047501D"/>
    <w:rPr>
      <w:color w:val="666666"/>
      <w:sz w:val="24"/>
      <w:szCs w:val="24"/>
    </w:rPr>
  </w:style>
  <w:style w:type="paragraph" w:styleId="ListParagraph">
    <w:name w:val="List Paragraph"/>
    <w:basedOn w:val="Normal"/>
    <w:uiPriority w:val="34"/>
    <w:qFormat/>
    <w:rsid w:val="00086E81"/>
    <w:pPr>
      <w:ind w:left="720"/>
      <w:contextualSpacing/>
    </w:pPr>
  </w:style>
  <w:style w:type="paragraph" w:styleId="Header">
    <w:name w:val="header"/>
    <w:basedOn w:val="Normal"/>
    <w:link w:val="HeaderChar"/>
    <w:uiPriority w:val="99"/>
    <w:unhideWhenUsed/>
    <w:rsid w:val="00B17D0E"/>
    <w:pPr>
      <w:tabs>
        <w:tab w:val="center" w:pos="4513"/>
        <w:tab w:val="right" w:pos="9026"/>
      </w:tabs>
      <w:spacing w:line="240" w:lineRule="auto"/>
    </w:pPr>
  </w:style>
  <w:style w:type="character" w:customStyle="1" w:styleId="HeaderChar">
    <w:name w:val="Header Char"/>
    <w:basedOn w:val="DefaultParagraphFont"/>
    <w:link w:val="Header"/>
    <w:uiPriority w:val="99"/>
    <w:rsid w:val="00B17D0E"/>
  </w:style>
  <w:style w:type="paragraph" w:styleId="Footer">
    <w:name w:val="footer"/>
    <w:basedOn w:val="Normal"/>
    <w:link w:val="FooterChar"/>
    <w:uiPriority w:val="99"/>
    <w:unhideWhenUsed/>
    <w:qFormat/>
    <w:rsid w:val="00B17D0E"/>
    <w:pPr>
      <w:tabs>
        <w:tab w:val="center" w:pos="4513"/>
        <w:tab w:val="right" w:pos="9026"/>
      </w:tabs>
      <w:spacing w:line="240" w:lineRule="auto"/>
    </w:pPr>
  </w:style>
  <w:style w:type="character" w:customStyle="1" w:styleId="FooterChar">
    <w:name w:val="Footer Char"/>
    <w:basedOn w:val="DefaultParagraphFont"/>
    <w:link w:val="Footer"/>
    <w:uiPriority w:val="99"/>
    <w:rsid w:val="00B17D0E"/>
  </w:style>
  <w:style w:type="table" w:styleId="TableGrid">
    <w:name w:val="Table Grid"/>
    <w:basedOn w:val="TableNormal"/>
    <w:uiPriority w:val="39"/>
    <w:rsid w:val="00C07D3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C07D3B"/>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C07D3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07D3B"/>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07D3B"/>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C07D3B"/>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andardParagraph">
    <w:name w:val="Standard Paragraph"/>
    <w:basedOn w:val="Normal"/>
    <w:link w:val="StandardParagraphChar"/>
    <w:qFormat/>
    <w:rsid w:val="00155CBC"/>
    <w:pPr>
      <w:tabs>
        <w:tab w:val="left" w:pos="5040"/>
      </w:tabs>
      <w:spacing w:after="240" w:line="240" w:lineRule="auto"/>
      <w:jc w:val="both"/>
    </w:pPr>
    <w:rPr>
      <w:rFonts w:ascii="Roboto" w:eastAsia="Times New Roman" w:hAnsi="Roboto" w:cs="Times New Roman"/>
      <w:lang w:val="en-US" w:eastAsia="en-US"/>
    </w:rPr>
  </w:style>
  <w:style w:type="character" w:customStyle="1" w:styleId="StandardParagraphChar">
    <w:name w:val="Standard Paragraph Char"/>
    <w:basedOn w:val="DefaultParagraphFont"/>
    <w:link w:val="StandardParagraph"/>
    <w:rsid w:val="00155CBC"/>
    <w:rPr>
      <w:rFonts w:ascii="Roboto" w:eastAsia="Times New Roman" w:hAnsi="Roboto" w:cs="Times New Roman"/>
      <w:lang w:val="en-US" w:eastAsia="en-US"/>
    </w:rPr>
  </w:style>
  <w:style w:type="paragraph" w:customStyle="1" w:styleId="Indent1">
    <w:name w:val="Indent 1"/>
    <w:basedOn w:val="ListBullet"/>
    <w:link w:val="Indent1Char"/>
    <w:autoRedefine/>
    <w:qFormat/>
    <w:rsid w:val="00155CBC"/>
    <w:pPr>
      <w:spacing w:after="120" w:line="240" w:lineRule="auto"/>
      <w:ind w:left="425" w:hanging="425"/>
      <w:contextualSpacing w:val="0"/>
      <w:jc w:val="both"/>
    </w:pPr>
    <w:rPr>
      <w:rFonts w:ascii="Roboto" w:eastAsia="Times New Roman" w:hAnsi="Roboto" w:cs="Times New Roman"/>
      <w:noProof/>
      <w:szCs w:val="24"/>
      <w:lang w:eastAsia="en-US"/>
    </w:rPr>
  </w:style>
  <w:style w:type="character" w:customStyle="1" w:styleId="Indent1Char">
    <w:name w:val="Indent 1 Char"/>
    <w:basedOn w:val="DefaultParagraphFont"/>
    <w:link w:val="Indent1"/>
    <w:rsid w:val="00155CBC"/>
    <w:rPr>
      <w:rFonts w:ascii="Roboto" w:eastAsia="Times New Roman" w:hAnsi="Roboto" w:cs="Times New Roman"/>
      <w:noProof/>
      <w:szCs w:val="24"/>
      <w:lang w:eastAsia="en-US"/>
    </w:rPr>
  </w:style>
  <w:style w:type="paragraph" w:styleId="ListBullet">
    <w:name w:val="List Bullet"/>
    <w:basedOn w:val="Normal"/>
    <w:uiPriority w:val="99"/>
    <w:semiHidden/>
    <w:unhideWhenUsed/>
    <w:rsid w:val="00155CBC"/>
    <w:pPr>
      <w:contextualSpacing/>
    </w:pPr>
  </w:style>
  <w:style w:type="paragraph" w:customStyle="1" w:styleId="Exhibitno">
    <w:name w:val="Exhibit no"/>
    <w:basedOn w:val="Normal"/>
    <w:link w:val="ExhibitnoChar"/>
    <w:qFormat/>
    <w:rsid w:val="00155CBC"/>
    <w:pPr>
      <w:spacing w:line="240" w:lineRule="auto"/>
      <w:jc w:val="center"/>
    </w:pPr>
    <w:rPr>
      <w:rFonts w:ascii="Roboto" w:eastAsiaTheme="minorEastAsia" w:hAnsi="Roboto"/>
      <w:b/>
      <w:color w:val="00684B"/>
      <w:sz w:val="24"/>
      <w:szCs w:val="32"/>
      <w:lang w:val="en-US" w:eastAsia="en-US"/>
    </w:rPr>
  </w:style>
  <w:style w:type="character" w:customStyle="1" w:styleId="ExhibitnoChar">
    <w:name w:val="Exhibit no Char"/>
    <w:basedOn w:val="DefaultParagraphFont"/>
    <w:link w:val="Exhibitno"/>
    <w:rsid w:val="00155CBC"/>
    <w:rPr>
      <w:rFonts w:ascii="Roboto" w:eastAsiaTheme="minorEastAsia" w:hAnsi="Roboto"/>
      <w:b/>
      <w:color w:val="00684B"/>
      <w:sz w:val="24"/>
      <w:szCs w:val="32"/>
      <w:lang w:val="en-US" w:eastAsia="en-US"/>
    </w:rPr>
  </w:style>
  <w:style w:type="paragraph" w:customStyle="1" w:styleId="Exhibittitle">
    <w:name w:val="Exhibit title"/>
    <w:basedOn w:val="Normal"/>
    <w:link w:val="ExhibittitleChar"/>
    <w:qFormat/>
    <w:rsid w:val="00155CBC"/>
    <w:pPr>
      <w:spacing w:after="360" w:line="240" w:lineRule="auto"/>
      <w:jc w:val="center"/>
    </w:pPr>
    <w:rPr>
      <w:rFonts w:ascii="Roboto" w:eastAsiaTheme="minorEastAsia" w:hAnsi="Roboto"/>
      <w:i/>
      <w:color w:val="00684B"/>
      <w:sz w:val="24"/>
      <w:szCs w:val="32"/>
      <w:lang w:val="en-US" w:eastAsia="en-US"/>
    </w:rPr>
  </w:style>
  <w:style w:type="character" w:customStyle="1" w:styleId="ExhibittitleChar">
    <w:name w:val="Exhibit title Char"/>
    <w:basedOn w:val="DefaultParagraphFont"/>
    <w:link w:val="Exhibittitle"/>
    <w:rsid w:val="00155CBC"/>
    <w:rPr>
      <w:rFonts w:ascii="Roboto" w:eastAsiaTheme="minorEastAsia" w:hAnsi="Roboto"/>
      <w:i/>
      <w:color w:val="00684B"/>
      <w:sz w:val="24"/>
      <w:szCs w:val="32"/>
      <w:lang w:val="en-US" w:eastAsia="en-US"/>
    </w:rPr>
  </w:style>
  <w:style w:type="paragraph" w:customStyle="1" w:styleId="ExhibitPararagraph">
    <w:name w:val="Exhibit Pararagraph"/>
    <w:basedOn w:val="Normal"/>
    <w:qFormat/>
    <w:rsid w:val="00155CBC"/>
    <w:pPr>
      <w:spacing w:before="120" w:after="120" w:line="240" w:lineRule="auto"/>
      <w:jc w:val="both"/>
    </w:pPr>
    <w:rPr>
      <w:rFonts w:ascii="Roboto" w:eastAsia="Times New Roman" w:hAnsi="Roboto" w:cs="Times New Roman"/>
      <w:sz w:val="20"/>
      <w:lang w:eastAsia="en-US"/>
    </w:rPr>
  </w:style>
  <w:style w:type="paragraph" w:customStyle="1" w:styleId="CreditLines">
    <w:name w:val="Credit Lines"/>
    <w:basedOn w:val="Normal"/>
    <w:uiPriority w:val="99"/>
    <w:rsid w:val="00155CBC"/>
    <w:pPr>
      <w:framePr w:w="10773" w:hSpace="181" w:vSpace="181" w:wrap="notBeside" w:vAnchor="page" w:hAnchor="margin" w:x="568" w:y="13609"/>
      <w:tabs>
        <w:tab w:val="left" w:pos="5040"/>
      </w:tabs>
      <w:spacing w:after="120" w:line="240" w:lineRule="atLeast"/>
      <w:jc w:val="both"/>
    </w:pPr>
    <w:rPr>
      <w:rFonts w:ascii="Verdana" w:eastAsia="Times New Roman" w:hAnsi="Verdana" w:cs="Times New Roman"/>
      <w:bCs/>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6699239">
      <w:bodyDiv w:val="1"/>
      <w:marLeft w:val="0"/>
      <w:marRight w:val="0"/>
      <w:marTop w:val="0"/>
      <w:marBottom w:val="0"/>
      <w:divBdr>
        <w:top w:val="none" w:sz="0" w:space="0" w:color="auto"/>
        <w:left w:val="none" w:sz="0" w:space="0" w:color="auto"/>
        <w:bottom w:val="none" w:sz="0" w:space="0" w:color="auto"/>
        <w:right w:val="none" w:sz="0" w:space="0" w:color="auto"/>
      </w:divBdr>
    </w:div>
    <w:div w:id="1225262481">
      <w:bodyDiv w:val="1"/>
      <w:marLeft w:val="0"/>
      <w:marRight w:val="0"/>
      <w:marTop w:val="0"/>
      <w:marBottom w:val="0"/>
      <w:divBdr>
        <w:top w:val="none" w:sz="0" w:space="0" w:color="auto"/>
        <w:left w:val="none" w:sz="0" w:space="0" w:color="auto"/>
        <w:bottom w:val="none" w:sz="0" w:space="0" w:color="auto"/>
        <w:right w:val="none" w:sz="0" w:space="0" w:color="auto"/>
      </w:divBdr>
    </w:div>
    <w:div w:id="1743485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ublishing.insead.ed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FFAB85586A3B4AAC255F8B6126B336" ma:contentTypeVersion="8" ma:contentTypeDescription="Create a new document." ma:contentTypeScope="" ma:versionID="812819e86785d055c5696a61941b11a4">
  <xsd:schema xmlns:xsd="http://www.w3.org/2001/XMLSchema" xmlns:xs="http://www.w3.org/2001/XMLSchema" xmlns:p="http://schemas.microsoft.com/office/2006/metadata/properties" xmlns:ns2="58748286-97e1-4430-a8d2-f235897e7275" targetNamespace="http://schemas.microsoft.com/office/2006/metadata/properties" ma:root="true" ma:fieldsID="a5c0c19295c28088c0d0b95e7258dfde" ns2:_="">
    <xsd:import namespace="58748286-97e1-4430-a8d2-f235897e72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48286-97e1-4430-a8d2-f235897e7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E7B5CA-358E-47BB-9B55-1805A1B980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16E11F-F930-412C-9C0F-B6FF69920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748286-97e1-4430-a8d2-f235897e7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7119DB-65AB-4079-BBA6-F46FE3D2F3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1797</Words>
  <Characters>9886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MOITROUX Olivier</dc:creator>
  <cp:keywords/>
  <cp:lastModifiedBy>SHIKHOVA Larisa</cp:lastModifiedBy>
  <cp:revision>17</cp:revision>
  <cp:lastPrinted>2021-04-14T15:21:00Z</cp:lastPrinted>
  <dcterms:created xsi:type="dcterms:W3CDTF">2021-06-17T02:49:00Z</dcterms:created>
  <dcterms:modified xsi:type="dcterms:W3CDTF">2024-06-20T11:46:00Z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0x010100DCFFAB85586A3B4AAC255F8B6126B336</vt:lpwstr>
  </property>
</Properties>
</file>